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050" w:rsidRPr="005208B8" w:rsidRDefault="00C01050" w:rsidP="005208B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40"/>
          <w:lang w:eastAsia="ja-JP"/>
        </w:rPr>
      </w:pPr>
      <w:r w:rsidRPr="005208B8">
        <w:rPr>
          <w:rFonts w:ascii="HG丸ｺﾞｼｯｸM-PRO" w:eastAsia="HG丸ｺﾞｼｯｸM-PRO" w:hAnsi="HG丸ｺﾞｼｯｸM-PRO" w:hint="eastAsia"/>
          <w:b/>
          <w:bCs/>
          <w:sz w:val="32"/>
          <w:szCs w:val="40"/>
          <w:lang w:eastAsia="ja-JP"/>
        </w:rPr>
        <w:t>スポーツ栄養学</w:t>
      </w:r>
    </w:p>
    <w:p w:rsidR="00C01050" w:rsidRPr="006A0CF5" w:rsidRDefault="00C01050">
      <w:pPr>
        <w:rPr>
          <w:rFonts w:ascii="HG丸ｺﾞｼｯｸM-PRO" w:eastAsia="HG丸ｺﾞｼｯｸM-PRO" w:hAnsi="HG丸ｺﾞｼｯｸM-PRO"/>
          <w:lang w:eastAsia="ja-JP"/>
        </w:rPr>
      </w:pPr>
    </w:p>
    <w:p w:rsidR="00C01050" w:rsidRPr="006A0CF5" w:rsidRDefault="00C01050">
      <w:pPr>
        <w:rPr>
          <w:rFonts w:ascii="HG丸ｺﾞｼｯｸM-PRO" w:eastAsia="HG丸ｺﾞｼｯｸM-PRO" w:hAnsi="HG丸ｺﾞｼｯｸM-PRO"/>
          <w:lang w:eastAsia="ja-JP"/>
        </w:rPr>
      </w:pPr>
      <w:r w:rsidRPr="006A0CF5">
        <w:rPr>
          <w:rFonts w:ascii="HG丸ｺﾞｼｯｸM-PRO" w:eastAsia="HG丸ｺﾞｼｯｸM-PRO" w:hAnsi="HG丸ｺﾞｼｯｸM-PRO" w:hint="eastAsia"/>
          <w:lang w:eastAsia="ja-JP"/>
        </w:rPr>
        <w:t>きちんとした栄養を摂る</w:t>
      </w:r>
      <w:r w:rsidR="00D2629F" w:rsidRPr="006A0CF5">
        <w:rPr>
          <w:rFonts w:ascii="HG丸ｺﾞｼｯｸM-PRO" w:eastAsia="HG丸ｺﾞｼｯｸM-PRO" w:hAnsi="HG丸ｺﾞｼｯｸM-PRO" w:hint="eastAsia"/>
          <w:lang w:eastAsia="ja-JP"/>
        </w:rPr>
        <w:t>とパフォーマンスの向上・ケガや病気の予防や回復を早める・疲労回復などにつながります。</w:t>
      </w:r>
    </w:p>
    <w:p w:rsidR="00D2629F" w:rsidRPr="006A0CF5" w:rsidRDefault="00D2629F">
      <w:pPr>
        <w:rPr>
          <w:rFonts w:ascii="HG丸ｺﾞｼｯｸM-PRO" w:eastAsia="HG丸ｺﾞｼｯｸM-PRO" w:hAnsi="HG丸ｺﾞｼｯｸM-PRO"/>
          <w:lang w:eastAsia="ja-JP"/>
        </w:rPr>
      </w:pPr>
    </w:p>
    <w:p w:rsidR="00D2629F" w:rsidRPr="006A0CF5" w:rsidRDefault="003C0223">
      <w:pPr>
        <w:rPr>
          <w:rFonts w:ascii="HG丸ｺﾞｼｯｸM-PRO" w:eastAsia="HG丸ｺﾞｼｯｸM-PRO" w:hAnsi="HG丸ｺﾞｼｯｸM-PRO"/>
          <w:lang w:val="en-AU" w:eastAsia="ja-JP"/>
        </w:rPr>
      </w:pPr>
      <w:r w:rsidRPr="006A0CF5">
        <w:rPr>
          <w:rFonts w:ascii="HG丸ｺﾞｼｯｸM-PRO" w:eastAsia="HG丸ｺﾞｼｯｸM-PRO" w:hAnsi="HG丸ｺﾞｼｯｸM-PRO" w:hint="eastAsia"/>
          <w:lang w:val="en-AU" w:eastAsia="ja-JP"/>
        </w:rPr>
        <w:t>三大栄養素のバランスが取れた食事を心がけ</w:t>
      </w:r>
      <w:r w:rsidR="006A0CF5" w:rsidRPr="006A0CF5">
        <w:rPr>
          <w:rFonts w:ascii="HG丸ｺﾞｼｯｸM-PRO" w:eastAsia="HG丸ｺﾞｼｯｸM-PRO" w:hAnsi="HG丸ｺﾞｼｯｸM-PRO" w:hint="eastAsia"/>
          <w:lang w:val="en-AU" w:eastAsia="ja-JP"/>
        </w:rPr>
        <w:t>ることが大事です</w:t>
      </w:r>
      <w:r w:rsidR="00926F90" w:rsidRPr="006A0CF5">
        <w:rPr>
          <w:rFonts w:ascii="HG丸ｺﾞｼｯｸM-PRO" w:eastAsia="HG丸ｺﾞｼｯｸM-PRO" w:hAnsi="HG丸ｺﾞｼｯｸM-PRO" w:hint="eastAsia"/>
          <w:lang w:val="en-AU" w:eastAsia="ja-JP"/>
        </w:rPr>
        <w:t>。</w:t>
      </w:r>
    </w:p>
    <w:p w:rsidR="003C0223" w:rsidRPr="006A0CF5" w:rsidRDefault="003C0223" w:rsidP="006A0CF5">
      <w:pPr>
        <w:jc w:val="center"/>
        <w:rPr>
          <w:rFonts w:ascii="HG丸ｺﾞｼｯｸM-PRO" w:eastAsia="HG丸ｺﾞｼｯｸM-PRO" w:hAnsi="HG丸ｺﾞｼｯｸM-PRO"/>
          <w:lang w:eastAsia="ja-JP"/>
        </w:rPr>
      </w:pPr>
      <w:r w:rsidRPr="006A0CF5">
        <w:rPr>
          <w:rFonts w:ascii="HG丸ｺﾞｼｯｸM-PRO" w:eastAsia="HG丸ｺﾞｼｯｸM-PRO" w:hAnsi="HG丸ｺﾞｼｯｸM-PRO"/>
          <w:noProof/>
          <w:lang w:eastAsia="ja-JP"/>
        </w:rPr>
        <w:drawing>
          <wp:inline distT="0" distB="0" distL="0" distR="0" wp14:anchorId="43E86F5E" wp14:editId="514938F6">
            <wp:extent cx="4340506" cy="1377315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A85C6E1D-4FCA-DB45-9AF5-E9CD782EBC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0223" w:rsidRPr="006A0CF5" w:rsidRDefault="003C0223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3561"/>
        <w:gridCol w:w="3655"/>
      </w:tblGrid>
      <w:tr w:rsidR="006A0CF5" w:rsidRPr="006A0CF5" w:rsidTr="006A0CF5">
        <w:trPr>
          <w:trHeight w:val="338"/>
        </w:trPr>
        <w:tc>
          <w:tcPr>
            <w:tcW w:w="1710" w:type="dxa"/>
          </w:tcPr>
          <w:p w:rsidR="006A0CF5" w:rsidRPr="006A0CF5" w:rsidRDefault="006A0CF5" w:rsidP="006A0CF5">
            <w:pPr>
              <w:tabs>
                <w:tab w:val="left" w:pos="2995"/>
              </w:tabs>
              <w:jc w:val="center"/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栄養素</w:t>
            </w:r>
          </w:p>
        </w:tc>
        <w:tc>
          <w:tcPr>
            <w:tcW w:w="3561" w:type="dxa"/>
          </w:tcPr>
          <w:p w:rsidR="006A0CF5" w:rsidRPr="006A0CF5" w:rsidRDefault="006A0CF5" w:rsidP="006A0CF5">
            <w:pPr>
              <w:tabs>
                <w:tab w:val="left" w:pos="2995"/>
              </w:tabs>
              <w:jc w:val="center"/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役割</w:t>
            </w:r>
          </w:p>
        </w:tc>
        <w:tc>
          <w:tcPr>
            <w:tcW w:w="3655" w:type="dxa"/>
          </w:tcPr>
          <w:p w:rsidR="006A0CF5" w:rsidRPr="006A0CF5" w:rsidRDefault="006A0CF5" w:rsidP="006A0CF5">
            <w:pPr>
              <w:tabs>
                <w:tab w:val="left" w:pos="2995"/>
              </w:tabs>
              <w:jc w:val="center"/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食品</w:t>
            </w:r>
          </w:p>
        </w:tc>
      </w:tr>
      <w:tr w:rsidR="006A0CF5" w:rsidRPr="006A0CF5" w:rsidTr="006A0CF5">
        <w:trPr>
          <w:trHeight w:val="695"/>
        </w:trPr>
        <w:tc>
          <w:tcPr>
            <w:tcW w:w="1710" w:type="dxa"/>
          </w:tcPr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</w:rPr>
              <w:t>炭水化物</w:t>
            </w:r>
          </w:p>
        </w:tc>
        <w:tc>
          <w:tcPr>
            <w:tcW w:w="3561" w:type="dxa"/>
          </w:tcPr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</w:rPr>
              <w:t>主なエネルギー源</w:t>
            </w:r>
          </w:p>
        </w:tc>
        <w:tc>
          <w:tcPr>
            <w:tcW w:w="3655" w:type="dxa"/>
          </w:tcPr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</w:rPr>
              <w:t>穀物（米・パン・麺類）、果物、野菜、乳製品、豆など</w:t>
            </w:r>
          </w:p>
        </w:tc>
      </w:tr>
      <w:tr w:rsidR="006A0CF5" w:rsidRPr="006A0CF5" w:rsidTr="006A0CF5">
        <w:trPr>
          <w:trHeight w:val="357"/>
        </w:trPr>
        <w:tc>
          <w:tcPr>
            <w:tcW w:w="1710" w:type="dxa"/>
          </w:tcPr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タンパク質</w:t>
            </w:r>
          </w:p>
        </w:tc>
        <w:tc>
          <w:tcPr>
            <w:tcW w:w="3561" w:type="dxa"/>
          </w:tcPr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体を作る働き</w:t>
            </w:r>
          </w:p>
        </w:tc>
        <w:tc>
          <w:tcPr>
            <w:tcW w:w="3655" w:type="dxa"/>
          </w:tcPr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肉・乳製品・</w:t>
            </w:r>
            <w:r w:rsidR="00E430C9"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魚</w:t>
            </w:r>
            <w:r w:rsidR="00E430C9">
              <w:rPr>
                <w:rFonts w:ascii="HG丸ｺﾞｼｯｸM-PRO" w:eastAsia="HG丸ｺﾞｼｯｸM-PRO" w:hAnsi="HG丸ｺﾞｼｯｸM-PRO" w:hint="eastAsia"/>
                <w:lang w:val="en-AU"/>
              </w:rPr>
              <w:t>・</w:t>
            </w: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ナッツ・豆類</w:t>
            </w:r>
          </w:p>
        </w:tc>
      </w:tr>
      <w:tr w:rsidR="006A0CF5" w:rsidRPr="006A0CF5" w:rsidTr="006A0CF5">
        <w:trPr>
          <w:trHeight w:val="1034"/>
        </w:trPr>
        <w:tc>
          <w:tcPr>
            <w:tcW w:w="1710" w:type="dxa"/>
          </w:tcPr>
          <w:p w:rsidR="006A0CF5" w:rsidRPr="006A0CF5" w:rsidRDefault="006A0CF5" w:rsidP="006A0CF5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脂質</w:t>
            </w:r>
          </w:p>
        </w:tc>
        <w:tc>
          <w:tcPr>
            <w:tcW w:w="3561" w:type="dxa"/>
          </w:tcPr>
          <w:p w:rsidR="006A0CF5" w:rsidRPr="006A0CF5" w:rsidRDefault="006A0CF5" w:rsidP="006A0CF5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エネルギー源</w:t>
            </w:r>
          </w:p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皮下脂肪として、臓器を保護・体を寒冷から守る</w:t>
            </w:r>
          </w:p>
        </w:tc>
        <w:tc>
          <w:tcPr>
            <w:tcW w:w="3655" w:type="dxa"/>
          </w:tcPr>
          <w:p w:rsidR="006A0CF5" w:rsidRPr="006A0CF5" w:rsidRDefault="006A0CF5" w:rsidP="003C0223">
            <w:pPr>
              <w:tabs>
                <w:tab w:val="left" w:pos="2995"/>
              </w:tabs>
              <w:rPr>
                <w:rFonts w:ascii="HG丸ｺﾞｼｯｸM-PRO" w:eastAsia="HG丸ｺﾞｼｯｸM-PRO" w:hAnsi="HG丸ｺﾞｼｯｸM-PRO"/>
                <w:lang w:val="en-AU"/>
              </w:rPr>
            </w:pPr>
            <w:r w:rsidRPr="006A0CF5">
              <w:rPr>
                <w:rFonts w:ascii="HG丸ｺﾞｼｯｸM-PRO" w:eastAsia="HG丸ｺﾞｼｯｸM-PRO" w:hAnsi="HG丸ｺﾞｼｯｸM-PRO" w:hint="eastAsia"/>
                <w:lang w:val="en-AU"/>
              </w:rPr>
              <w:t>肉・乳製品・魚・オイル類</w:t>
            </w:r>
          </w:p>
        </w:tc>
      </w:tr>
    </w:tbl>
    <w:p w:rsidR="00926F90" w:rsidRPr="006A0CF5" w:rsidRDefault="00926F90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926F90" w:rsidRPr="00674301" w:rsidRDefault="00926F90" w:rsidP="003C0223">
      <w:pPr>
        <w:pStyle w:val="a4"/>
        <w:numPr>
          <w:ilvl w:val="0"/>
          <w:numId w:val="6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val="en-AU" w:eastAsia="ja-JP"/>
        </w:rPr>
      </w:pPr>
      <w:r w:rsidRPr="006A0CF5">
        <w:rPr>
          <w:rFonts w:ascii="HG丸ｺﾞｼｯｸM-PRO" w:eastAsia="HG丸ｺﾞｼｯｸM-PRO" w:hAnsi="HG丸ｺﾞｼｯｸM-PRO" w:hint="eastAsia"/>
          <w:lang w:eastAsia="ja-JP"/>
        </w:rPr>
        <w:t>一日の消費カロリーを知ろう</w:t>
      </w:r>
    </w:p>
    <w:p w:rsidR="006A0CF5" w:rsidRPr="00674301" w:rsidRDefault="006A0CF5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74301" w:rsidRPr="00674301" w:rsidRDefault="00674301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74301" w:rsidRPr="00674301" w:rsidRDefault="00674301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74301" w:rsidRPr="00674301" w:rsidRDefault="00674301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74301" w:rsidRPr="00674301" w:rsidRDefault="00674301" w:rsidP="003C0223">
      <w:pPr>
        <w:tabs>
          <w:tab w:val="left" w:pos="2995"/>
        </w:tabs>
        <w:rPr>
          <w:rFonts w:ascii="HG丸ｺﾞｼｯｸM-PRO" w:eastAsia="HG丸ｺﾞｼｯｸM-PRO" w:hAnsi="HG丸ｺﾞｼｯｸM-PRO" w:hint="eastAsia"/>
          <w:lang w:val="en-AU" w:eastAsia="ja-JP"/>
        </w:rPr>
      </w:pPr>
    </w:p>
    <w:p w:rsidR="00674301" w:rsidRPr="00674301" w:rsidRDefault="00674301" w:rsidP="003C0223">
      <w:pPr>
        <w:tabs>
          <w:tab w:val="left" w:pos="2995"/>
        </w:tabs>
        <w:rPr>
          <w:rFonts w:ascii="HG丸ｺﾞｼｯｸM-PRO" w:eastAsia="HG丸ｺﾞｼｯｸM-PRO" w:hAnsi="HG丸ｺﾞｼｯｸM-PRO" w:hint="eastAsia"/>
          <w:lang w:val="en-AU" w:eastAsia="ja-JP"/>
        </w:rPr>
      </w:pPr>
    </w:p>
    <w:p w:rsidR="006A0CF5" w:rsidRPr="00674301" w:rsidRDefault="006A0CF5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A0CF5" w:rsidRPr="00674301" w:rsidRDefault="00674301" w:rsidP="00674301">
      <w:pPr>
        <w:pStyle w:val="a4"/>
        <w:numPr>
          <w:ilvl w:val="0"/>
          <w:numId w:val="6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val="en-AU"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表を見ながら、</w:t>
      </w:r>
      <w:r w:rsidRPr="00674301">
        <w:rPr>
          <w:rFonts w:ascii="HG丸ｺﾞｼｯｸM-PRO" w:eastAsia="HG丸ｺﾞｼｯｸM-PRO" w:hAnsi="HG丸ｺﾞｼｯｸM-PRO" w:hint="eastAsia"/>
          <w:lang w:eastAsia="ja-JP"/>
        </w:rPr>
        <w:t>炭水化物・タンパク質・脂質を</w:t>
      </w:r>
      <w:r>
        <w:rPr>
          <w:rFonts w:ascii="HG丸ｺﾞｼｯｸM-PRO" w:eastAsia="HG丸ｺﾞｼｯｸM-PRO" w:hAnsi="HG丸ｺﾞｼｯｸM-PRO" w:hint="eastAsia"/>
          <w:lang w:eastAsia="ja-JP"/>
        </w:rPr>
        <w:t>考慮して</w:t>
      </w:r>
      <w:r w:rsidRPr="00674301">
        <w:rPr>
          <w:rFonts w:ascii="HG丸ｺﾞｼｯｸM-PRO" w:eastAsia="HG丸ｺﾞｼｯｸM-PRO" w:hAnsi="HG丸ｺﾞｼｯｸM-PRO" w:hint="eastAsia"/>
          <w:lang w:eastAsia="ja-JP"/>
        </w:rPr>
        <w:t>買うものを</w:t>
      </w:r>
      <w:r w:rsidRPr="00674301">
        <w:rPr>
          <w:rFonts w:ascii="HG丸ｺﾞｼｯｸM-PRO" w:eastAsia="HG丸ｺﾞｼｯｸM-PRO" w:hAnsi="HG丸ｺﾞｼｯｸM-PRO" w:hint="eastAsia"/>
          <w:lang w:eastAsia="ja-JP"/>
        </w:rPr>
        <w:t>書いてみましょう。</w:t>
      </w:r>
    </w:p>
    <w:p w:rsidR="00674301" w:rsidRPr="00674301" w:rsidRDefault="00674301" w:rsidP="00674301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74301" w:rsidRPr="00674301" w:rsidRDefault="00674301" w:rsidP="00674301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74301" w:rsidRPr="00674301" w:rsidRDefault="00674301" w:rsidP="00674301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A0CF5" w:rsidRPr="00674301" w:rsidRDefault="006A0CF5" w:rsidP="003C0223">
      <w:pPr>
        <w:tabs>
          <w:tab w:val="left" w:pos="2995"/>
        </w:tabs>
        <w:rPr>
          <w:rFonts w:ascii="HG丸ｺﾞｼｯｸM-PRO" w:eastAsia="HG丸ｺﾞｼｯｸM-PRO" w:hAnsi="HG丸ｺﾞｼｯｸM-PRO" w:hint="eastAsia"/>
          <w:lang w:val="en-AU" w:eastAsia="ja-JP"/>
        </w:rPr>
      </w:pPr>
    </w:p>
    <w:p w:rsidR="006A0CF5" w:rsidRPr="00674301" w:rsidRDefault="006A0CF5" w:rsidP="003C0223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6A0CF5" w:rsidRDefault="006A0CF5" w:rsidP="003C0223">
      <w:pPr>
        <w:tabs>
          <w:tab w:val="left" w:pos="2995"/>
        </w:tabs>
        <w:rPr>
          <w:lang w:val="en-AU" w:eastAsia="ja-JP"/>
        </w:rPr>
      </w:pPr>
    </w:p>
    <w:p w:rsidR="00926F90" w:rsidRPr="00AA760D" w:rsidRDefault="00926F90" w:rsidP="00AA760D">
      <w:pPr>
        <w:pStyle w:val="a4"/>
        <w:numPr>
          <w:ilvl w:val="0"/>
          <w:numId w:val="6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b/>
          <w:bCs/>
          <w:lang w:val="en-AU" w:eastAsia="ja-JP"/>
        </w:rPr>
      </w:pPr>
      <w:r w:rsidRPr="00AA760D">
        <w:rPr>
          <w:rFonts w:ascii="HG丸ｺﾞｼｯｸM-PRO" w:eastAsia="HG丸ｺﾞｼｯｸM-PRO" w:hAnsi="HG丸ｺﾞｼｯｸM-PRO" w:hint="eastAsia"/>
          <w:b/>
          <w:bCs/>
          <w:lang w:val="en-AU" w:eastAsia="ja-JP"/>
        </w:rPr>
        <w:lastRenderedPageBreak/>
        <w:t>運動前に摂取するもの</w:t>
      </w:r>
    </w:p>
    <w:p w:rsidR="00926F90" w:rsidRPr="003E321B" w:rsidRDefault="00926F90" w:rsidP="003E321B">
      <w:pPr>
        <w:pStyle w:val="a4"/>
        <w:numPr>
          <w:ilvl w:val="1"/>
          <w:numId w:val="10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eastAsia="ja-JP"/>
        </w:rPr>
      </w:pPr>
      <w:r w:rsidRPr="003E321B">
        <w:rPr>
          <w:rFonts w:ascii="HG丸ｺﾞｼｯｸM-PRO" w:eastAsia="HG丸ｺﾞｼｯｸM-PRO" w:hAnsi="HG丸ｺﾞｼｯｸM-PRO" w:hint="eastAsia"/>
          <w:lang w:eastAsia="ja-JP"/>
        </w:rPr>
        <w:t>運動の</w:t>
      </w:r>
      <w:r w:rsidRPr="003E321B">
        <w:rPr>
          <w:rFonts w:ascii="HG丸ｺﾞｼｯｸM-PRO" w:eastAsia="HG丸ｺﾞｼｯｸM-PRO" w:hAnsi="HG丸ｺﾞｼｯｸM-PRO"/>
          <w:lang w:eastAsia="ja-JP"/>
        </w:rPr>
        <w:t>3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時間前までには炭水化物</w:t>
      </w:r>
      <w:r w:rsidR="00AA760D" w:rsidRPr="003E321B">
        <w:rPr>
          <w:rFonts w:ascii="HG丸ｺﾞｼｯｸM-PRO" w:eastAsia="HG丸ｺﾞｼｯｸM-PRO" w:hAnsi="HG丸ｺﾞｼｯｸM-PRO" w:hint="eastAsia"/>
          <w:lang w:eastAsia="ja-JP"/>
        </w:rPr>
        <w:t>を『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体重</w:t>
      </w:r>
      <w:r w:rsidRPr="003E321B">
        <w:rPr>
          <w:rFonts w:ascii="HG丸ｺﾞｼｯｸM-PRO" w:eastAsia="HG丸ｺﾞｼｯｸM-PRO" w:hAnsi="HG丸ｺﾞｼｯｸM-PRO"/>
          <w:lang w:eastAsia="ja-JP"/>
        </w:rPr>
        <w:t>1</w:t>
      </w:r>
      <w:r w:rsidRPr="003E321B">
        <w:rPr>
          <w:rFonts w:ascii="HG丸ｺﾞｼｯｸM-PRO" w:eastAsia="HG丸ｺﾞｼｯｸM-PRO" w:hAnsi="HG丸ｺﾞｼｯｸM-PRO"/>
          <w:lang w:val="en-AU" w:eastAsia="ja-JP"/>
        </w:rPr>
        <w:t>kg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当たり</w:t>
      </w:r>
      <w:r w:rsidRPr="003E321B">
        <w:rPr>
          <w:rFonts w:ascii="HG丸ｺﾞｼｯｸM-PRO" w:eastAsia="HG丸ｺﾞｼｯｸM-PRO" w:hAnsi="HG丸ｺﾞｼｯｸM-PRO"/>
          <w:lang w:eastAsia="ja-JP"/>
        </w:rPr>
        <w:t>1〜2</w:t>
      </w:r>
      <w:r w:rsidRPr="003E321B">
        <w:rPr>
          <w:rFonts w:ascii="HG丸ｺﾞｼｯｸM-PRO" w:eastAsia="HG丸ｺﾞｼｯｸM-PRO" w:hAnsi="HG丸ｺﾞｼｯｸM-PRO"/>
          <w:lang w:val="en-AU" w:eastAsia="ja-JP"/>
        </w:rPr>
        <w:t>g</w:t>
      </w:r>
      <w:r w:rsidR="00AA760D" w:rsidRPr="003E321B">
        <w:rPr>
          <w:rFonts w:ascii="HG丸ｺﾞｼｯｸM-PRO" w:eastAsia="HG丸ｺﾞｼｯｸM-PRO" w:hAnsi="HG丸ｺﾞｼｯｸM-PRO" w:hint="eastAsia"/>
          <w:lang w:val="en-AU" w:eastAsia="ja-JP"/>
        </w:rPr>
        <w:t>』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の軽食をとりましょう。</w:t>
      </w:r>
      <w:r w:rsidR="00AA760D" w:rsidRPr="003E321B">
        <w:rPr>
          <w:rFonts w:ascii="HG丸ｺﾞｼｯｸM-PRO" w:eastAsia="HG丸ｺﾞｼｯｸM-PRO" w:hAnsi="HG丸ｺﾞｼｯｸM-PRO" w:hint="eastAsia"/>
          <w:lang w:eastAsia="ja-JP"/>
        </w:rPr>
        <w:t>（例：おにぎり１個当たり炭水化物が約４５</w:t>
      </w:r>
      <w:r w:rsidR="00AA760D" w:rsidRPr="003E321B">
        <w:rPr>
          <w:rFonts w:ascii="HG丸ｺﾞｼｯｸM-PRO" w:eastAsia="HG丸ｺﾞｼｯｸM-PRO" w:hAnsi="HG丸ｺﾞｼｯｸM-PRO"/>
          <w:lang w:val="en-AU" w:eastAsia="ja-JP"/>
        </w:rPr>
        <w:t>g</w:t>
      </w:r>
      <w:r w:rsidR="00AA760D" w:rsidRPr="003E321B">
        <w:rPr>
          <w:rFonts w:ascii="HG丸ｺﾞｼｯｸM-PRO" w:eastAsia="HG丸ｺﾞｼｯｸM-PRO" w:hAnsi="HG丸ｺﾞｼｯｸM-PRO" w:hint="eastAsia"/>
          <w:lang w:eastAsia="ja-JP"/>
        </w:rPr>
        <w:t>）</w:t>
      </w:r>
    </w:p>
    <w:p w:rsidR="00926F90" w:rsidRPr="003E321B" w:rsidRDefault="00926F90" w:rsidP="003E321B">
      <w:pPr>
        <w:pStyle w:val="a4"/>
        <w:numPr>
          <w:ilvl w:val="1"/>
          <w:numId w:val="10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eastAsia="ja-JP"/>
        </w:rPr>
      </w:pPr>
      <w:r w:rsidRPr="003E321B">
        <w:rPr>
          <w:rFonts w:ascii="HG丸ｺﾞｼｯｸM-PRO" w:eastAsia="HG丸ｺﾞｼｯｸM-PRO" w:hAnsi="HG丸ｺﾞｼｯｸM-PRO" w:hint="eastAsia"/>
          <w:lang w:eastAsia="ja-JP"/>
        </w:rPr>
        <w:t>低脂肪、低食物繊維、中程度のタンパク質の食品は、消化と吸収</w:t>
      </w:r>
      <w:r w:rsidR="003E321B" w:rsidRPr="003E321B">
        <w:rPr>
          <w:rFonts w:ascii="HG丸ｺﾞｼｯｸM-PRO" w:eastAsia="HG丸ｺﾞｼｯｸM-PRO" w:hAnsi="HG丸ｺﾞｼｯｸM-PRO" w:hint="eastAsia"/>
          <w:lang w:eastAsia="ja-JP"/>
        </w:rPr>
        <w:t>をしやすい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。</w:t>
      </w:r>
    </w:p>
    <w:p w:rsidR="00926F90" w:rsidRPr="003E321B" w:rsidRDefault="00926F90" w:rsidP="003E321B">
      <w:pPr>
        <w:pStyle w:val="a4"/>
        <w:numPr>
          <w:ilvl w:val="1"/>
          <w:numId w:val="10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eastAsia="ja-JP"/>
        </w:rPr>
      </w:pPr>
      <w:r w:rsidRPr="003E321B">
        <w:rPr>
          <w:rFonts w:ascii="HG丸ｺﾞｼｯｸM-PRO" w:eastAsia="HG丸ｺﾞｼｯｸM-PRO" w:hAnsi="HG丸ｺﾞｼｯｸM-PRO" w:hint="eastAsia"/>
          <w:lang w:eastAsia="ja-JP"/>
        </w:rPr>
        <w:t>運動前の段階では水分</w:t>
      </w:r>
      <w:r w:rsidR="003E321B" w:rsidRPr="003E321B">
        <w:rPr>
          <w:rFonts w:ascii="HG丸ｺﾞｼｯｸM-PRO" w:eastAsia="HG丸ｺﾞｼｯｸM-PRO" w:hAnsi="HG丸ｺﾞｼｯｸM-PRO" w:hint="eastAsia"/>
          <w:lang w:eastAsia="ja-JP"/>
        </w:rPr>
        <w:t>補給をしましょう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。</w:t>
      </w:r>
    </w:p>
    <w:p w:rsidR="00926F90" w:rsidRPr="003E321B" w:rsidRDefault="00926F90" w:rsidP="003E321B">
      <w:pPr>
        <w:pStyle w:val="a4"/>
        <w:numPr>
          <w:ilvl w:val="2"/>
          <w:numId w:val="10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eastAsia="ja-JP"/>
        </w:rPr>
      </w:pPr>
      <w:r w:rsidRPr="003E321B">
        <w:rPr>
          <w:rFonts w:ascii="HG丸ｺﾞｼｯｸM-PRO" w:eastAsia="HG丸ｺﾞｼｯｸM-PRO" w:hAnsi="HG丸ｺﾞｼｯｸM-PRO" w:hint="eastAsia"/>
          <w:lang w:eastAsia="ja-JP"/>
        </w:rPr>
        <w:t>運動</w:t>
      </w:r>
      <w:r w:rsidRPr="003E321B">
        <w:rPr>
          <w:rFonts w:ascii="HG丸ｺﾞｼｯｸM-PRO" w:eastAsia="HG丸ｺﾞｼｯｸM-PRO" w:hAnsi="HG丸ｺﾞｼｯｸM-PRO"/>
          <w:lang w:eastAsia="ja-JP"/>
        </w:rPr>
        <w:t>1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～</w:t>
      </w:r>
      <w:r w:rsidRPr="003E321B">
        <w:rPr>
          <w:rFonts w:ascii="HG丸ｺﾞｼｯｸM-PRO" w:eastAsia="HG丸ｺﾞｼｯｸM-PRO" w:hAnsi="HG丸ｺﾞｼｯｸM-PRO"/>
          <w:lang w:eastAsia="ja-JP"/>
        </w:rPr>
        <w:t>2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時間前は、吸収しやすい炭水化物が理想です。食物繊維と脂肪が少なく、理想的にはスポーツドリンク、バナナ、ジュース、またはシリアルバーです。</w:t>
      </w:r>
    </w:p>
    <w:p w:rsidR="00926F90" w:rsidRPr="003E321B" w:rsidRDefault="00926F90" w:rsidP="003E321B">
      <w:pPr>
        <w:pStyle w:val="a4"/>
        <w:numPr>
          <w:ilvl w:val="2"/>
          <w:numId w:val="10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eastAsia="ja-JP"/>
        </w:rPr>
      </w:pPr>
      <w:r w:rsidRPr="003E321B">
        <w:rPr>
          <w:rFonts w:ascii="HG丸ｺﾞｼｯｸM-PRO" w:eastAsia="HG丸ｺﾞｼｯｸM-PRO" w:hAnsi="HG丸ｺﾞｼｯｸM-PRO" w:hint="eastAsia"/>
          <w:lang w:eastAsia="ja-JP"/>
        </w:rPr>
        <w:t>水分補給は運動の</w:t>
      </w:r>
      <w:r w:rsidRPr="003E321B">
        <w:rPr>
          <w:rFonts w:ascii="HG丸ｺﾞｼｯｸM-PRO" w:eastAsia="HG丸ｺﾞｼｯｸM-PRO" w:hAnsi="HG丸ｺﾞｼｯｸM-PRO"/>
          <w:lang w:eastAsia="ja-JP"/>
        </w:rPr>
        <w:t>15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分前</w:t>
      </w:r>
      <w:r w:rsidR="003E321B" w:rsidRPr="003E321B">
        <w:rPr>
          <w:rFonts w:ascii="HG丸ｺﾞｼｯｸM-PRO" w:eastAsia="HG丸ｺﾞｼｯｸM-PRO" w:hAnsi="HG丸ｺﾞｼｯｸM-PRO" w:hint="eastAsia"/>
          <w:lang w:eastAsia="ja-JP"/>
        </w:rPr>
        <w:t>まで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に</w:t>
      </w:r>
      <w:r w:rsidRPr="003E321B">
        <w:rPr>
          <w:rFonts w:ascii="HG丸ｺﾞｼｯｸM-PRO" w:eastAsia="HG丸ｺﾞｼｯｸM-PRO" w:hAnsi="HG丸ｺﾞｼｯｸM-PRO"/>
          <w:lang w:eastAsia="ja-JP"/>
        </w:rPr>
        <w:t>300～500</w:t>
      </w:r>
      <w:r w:rsidRPr="003E321B">
        <w:rPr>
          <w:rFonts w:ascii="HG丸ｺﾞｼｯｸM-PRO" w:eastAsia="HG丸ｺﾞｼｯｸM-PRO" w:hAnsi="HG丸ｺﾞｼｯｸM-PRO"/>
          <w:lang w:val="en-AU" w:eastAsia="ja-JP"/>
        </w:rPr>
        <w:t>mL</w:t>
      </w:r>
      <w:r w:rsidRPr="003E321B">
        <w:rPr>
          <w:rFonts w:ascii="HG丸ｺﾞｼｯｸM-PRO" w:eastAsia="HG丸ｺﾞｼｯｸM-PRO" w:hAnsi="HG丸ｺﾞｼｯｸM-PRO" w:hint="eastAsia"/>
          <w:lang w:eastAsia="ja-JP"/>
        </w:rPr>
        <w:t>を</w:t>
      </w:r>
      <w:r w:rsidR="003E321B" w:rsidRPr="003E321B">
        <w:rPr>
          <w:rFonts w:ascii="HG丸ｺﾞｼｯｸM-PRO" w:eastAsia="HG丸ｺﾞｼｯｸM-PRO" w:hAnsi="HG丸ｺﾞｼｯｸM-PRO" w:hint="eastAsia"/>
          <w:lang w:eastAsia="ja-JP"/>
        </w:rPr>
        <w:t>摂取しましょう。</w:t>
      </w:r>
    </w:p>
    <w:p w:rsidR="00926F90" w:rsidRPr="003E321B" w:rsidRDefault="003E321B" w:rsidP="003E321B">
      <w:pPr>
        <w:pStyle w:val="a4"/>
        <w:numPr>
          <w:ilvl w:val="1"/>
          <w:numId w:val="10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val="en-AU" w:eastAsia="ja-JP"/>
        </w:rPr>
      </w:pPr>
      <w:r w:rsidRPr="003E321B">
        <w:rPr>
          <w:rFonts w:ascii="HG丸ｺﾞｼｯｸM-PRO" w:eastAsia="HG丸ｺﾞｼｯｸM-PRO" w:hAnsi="HG丸ｺﾞｼｯｸM-PRO" w:hint="eastAsia"/>
          <w:lang w:eastAsia="ja-JP"/>
        </w:rPr>
        <w:t>そうすると</w:t>
      </w:r>
      <w:r w:rsidR="00926F90" w:rsidRPr="003E321B">
        <w:rPr>
          <w:rFonts w:ascii="HG丸ｺﾞｼｯｸM-PRO" w:eastAsia="HG丸ｺﾞｼｯｸM-PRO" w:hAnsi="HG丸ｺﾞｼｯｸM-PRO" w:hint="eastAsia"/>
          <w:lang w:eastAsia="ja-JP"/>
        </w:rPr>
        <w:t>通常、イベントの前に</w:t>
      </w:r>
      <w:r w:rsidR="00926F90" w:rsidRPr="003E321B">
        <w:rPr>
          <w:rFonts w:ascii="HG丸ｺﾞｼｯｸM-PRO" w:eastAsia="HG丸ｺﾞｼｯｸM-PRO" w:hAnsi="HG丸ｺﾞｼｯｸM-PRO"/>
          <w:lang w:eastAsia="ja-JP"/>
        </w:rPr>
        <w:t>2</w:t>
      </w:r>
      <w:r w:rsidR="00926F90" w:rsidRPr="003E321B">
        <w:rPr>
          <w:rFonts w:ascii="HG丸ｺﾞｼｯｸM-PRO" w:eastAsia="HG丸ｺﾞｼｯｸM-PRO" w:hAnsi="HG丸ｺﾞｼｯｸM-PRO" w:hint="eastAsia"/>
          <w:lang w:eastAsia="ja-JP"/>
        </w:rPr>
        <w:t>～</w:t>
      </w:r>
      <w:r w:rsidR="00926F90" w:rsidRPr="003E321B">
        <w:rPr>
          <w:rFonts w:ascii="HG丸ｺﾞｼｯｸM-PRO" w:eastAsia="HG丸ｺﾞｼｯｸM-PRO" w:hAnsi="HG丸ｺﾞｼｯｸM-PRO"/>
          <w:lang w:eastAsia="ja-JP"/>
        </w:rPr>
        <w:t>3</w:t>
      </w:r>
      <w:r w:rsidR="00926F90" w:rsidRPr="003E321B">
        <w:rPr>
          <w:rFonts w:ascii="HG丸ｺﾞｼｯｸM-PRO" w:eastAsia="HG丸ｺﾞｼｯｸM-PRO" w:hAnsi="HG丸ｺﾞｼｯｸM-PRO" w:hint="eastAsia"/>
          <w:lang w:eastAsia="ja-JP"/>
        </w:rPr>
        <w:t>時間で胃が空になります。ほとんどの低脂肪の軽食は</w:t>
      </w:r>
      <w:r w:rsidR="00926F90" w:rsidRPr="003E321B">
        <w:rPr>
          <w:rFonts w:ascii="HG丸ｺﾞｼｯｸM-PRO" w:eastAsia="HG丸ｺﾞｼｯｸM-PRO" w:hAnsi="HG丸ｺﾞｼｯｸM-PRO"/>
          <w:lang w:eastAsia="ja-JP"/>
        </w:rPr>
        <w:t>2</w:t>
      </w:r>
      <w:r w:rsidR="00926F90" w:rsidRPr="003E321B">
        <w:rPr>
          <w:rFonts w:ascii="HG丸ｺﾞｼｯｸM-PRO" w:eastAsia="HG丸ｺﾞｼｯｸM-PRO" w:hAnsi="HG丸ｺﾞｼｯｸM-PRO" w:hint="eastAsia"/>
          <w:lang w:eastAsia="ja-JP"/>
        </w:rPr>
        <w:t>時間以内に胃から排出され、ほとんどの食事は</w:t>
      </w:r>
      <w:r w:rsidR="00926F90" w:rsidRPr="003E321B">
        <w:rPr>
          <w:rFonts w:ascii="HG丸ｺﾞｼｯｸM-PRO" w:eastAsia="HG丸ｺﾞｼｯｸM-PRO" w:hAnsi="HG丸ｺﾞｼｯｸM-PRO"/>
          <w:lang w:eastAsia="ja-JP"/>
        </w:rPr>
        <w:t>3</w:t>
      </w:r>
      <w:r w:rsidR="00926F90" w:rsidRPr="003E321B">
        <w:rPr>
          <w:rFonts w:ascii="HG丸ｺﾞｼｯｸM-PRO" w:eastAsia="HG丸ｺﾞｼｯｸM-PRO" w:hAnsi="HG丸ｺﾞｼｯｸM-PRO" w:hint="eastAsia"/>
          <w:lang w:eastAsia="ja-JP"/>
        </w:rPr>
        <w:t>～</w:t>
      </w:r>
      <w:r w:rsidR="00926F90" w:rsidRPr="003E321B">
        <w:rPr>
          <w:rFonts w:ascii="HG丸ｺﾞｼｯｸM-PRO" w:eastAsia="HG丸ｺﾞｼｯｸM-PRO" w:hAnsi="HG丸ｺﾞｼｯｸM-PRO"/>
          <w:lang w:eastAsia="ja-JP"/>
        </w:rPr>
        <w:t>4</w:t>
      </w:r>
      <w:r w:rsidR="00926F90" w:rsidRPr="003E321B">
        <w:rPr>
          <w:rFonts w:ascii="HG丸ｺﾞｼｯｸM-PRO" w:eastAsia="HG丸ｺﾞｼｯｸM-PRO" w:hAnsi="HG丸ｺﾞｼｯｸM-PRO" w:hint="eastAsia"/>
          <w:lang w:eastAsia="ja-JP"/>
        </w:rPr>
        <w:t>時間以内に出ます。</w:t>
      </w:r>
    </w:p>
    <w:p w:rsidR="00AA760D" w:rsidRPr="00AA760D" w:rsidRDefault="00AA760D" w:rsidP="00AA760D">
      <w:pPr>
        <w:tabs>
          <w:tab w:val="left" w:pos="2995"/>
        </w:tabs>
        <w:rPr>
          <w:rFonts w:ascii="HG丸ｺﾞｼｯｸM-PRO" w:eastAsia="HG丸ｺﾞｼｯｸM-PRO" w:hAnsi="HG丸ｺﾞｼｯｸM-PRO"/>
          <w:lang w:val="en-AU" w:eastAsia="ja-JP"/>
        </w:rPr>
      </w:pPr>
    </w:p>
    <w:p w:rsidR="00926F90" w:rsidRPr="00AA760D" w:rsidRDefault="00926F90" w:rsidP="00AA760D">
      <w:pPr>
        <w:pStyle w:val="a4"/>
        <w:numPr>
          <w:ilvl w:val="0"/>
          <w:numId w:val="6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b/>
          <w:bCs/>
          <w:lang w:val="en-AU" w:eastAsia="ja-JP"/>
        </w:rPr>
      </w:pPr>
      <w:r w:rsidRPr="00AA760D">
        <w:rPr>
          <w:rFonts w:ascii="HG丸ｺﾞｼｯｸM-PRO" w:eastAsia="HG丸ｺﾞｼｯｸM-PRO" w:hAnsi="HG丸ｺﾞｼｯｸM-PRO" w:hint="eastAsia"/>
          <w:b/>
          <w:bCs/>
          <w:lang w:val="en-AU" w:eastAsia="ja-JP"/>
        </w:rPr>
        <w:t>運動中</w:t>
      </w:r>
      <w:r w:rsidR="003E321B" w:rsidRPr="00AA760D">
        <w:rPr>
          <w:rFonts w:ascii="HG丸ｺﾞｼｯｸM-PRO" w:eastAsia="HG丸ｺﾞｼｯｸM-PRO" w:hAnsi="HG丸ｺﾞｼｯｸM-PRO" w:hint="eastAsia"/>
          <w:b/>
          <w:bCs/>
          <w:lang w:val="en-AU" w:eastAsia="ja-JP"/>
        </w:rPr>
        <w:t>に摂取するもの</w:t>
      </w:r>
    </w:p>
    <w:p w:rsidR="00926F90" w:rsidRPr="00926F90" w:rsidRDefault="00926F90" w:rsidP="00926F90">
      <w:pPr>
        <w:numPr>
          <w:ilvl w:val="0"/>
          <w:numId w:val="2"/>
        </w:numPr>
        <w:tabs>
          <w:tab w:val="left" w:pos="2995"/>
        </w:tabs>
        <w:rPr>
          <w:rFonts w:ascii="HG丸ｺﾞｼｯｸM-PRO" w:eastAsia="HG丸ｺﾞｼｯｸM-PRO" w:hAnsi="HG丸ｺﾞｼｯｸM-PRO"/>
          <w:lang w:eastAsia="ja-JP"/>
        </w:rPr>
      </w:pPr>
      <w:r w:rsidRPr="00926F90">
        <w:rPr>
          <w:rFonts w:ascii="HG丸ｺﾞｼｯｸM-PRO" w:eastAsia="HG丸ｺﾞｼｯｸM-PRO" w:hAnsi="HG丸ｺﾞｼｯｸM-PRO" w:hint="eastAsia"/>
          <w:lang w:eastAsia="ja-JP"/>
        </w:rPr>
        <w:t>運動中の水分と炭水化物の摂取は、疲労を防ぎ、脱水を防ぎ、</w:t>
      </w:r>
      <w:r w:rsidR="003E321B">
        <w:rPr>
          <w:rFonts w:ascii="HG丸ｺﾞｼｯｸM-PRO" w:eastAsia="HG丸ｺﾞｼｯｸM-PRO" w:hAnsi="HG丸ｺﾞｼｯｸM-PRO" w:hint="eastAsia"/>
          <w:lang w:eastAsia="ja-JP"/>
        </w:rPr>
        <w:t>パフォーマンスを維持することができます。</w:t>
      </w:r>
    </w:p>
    <w:p w:rsidR="00926F90" w:rsidRPr="00926F90" w:rsidRDefault="00926F90" w:rsidP="00926F90">
      <w:pPr>
        <w:numPr>
          <w:ilvl w:val="0"/>
          <w:numId w:val="2"/>
        </w:numPr>
        <w:tabs>
          <w:tab w:val="left" w:pos="2995"/>
        </w:tabs>
        <w:rPr>
          <w:rFonts w:ascii="HG丸ｺﾞｼｯｸM-PRO" w:eastAsia="HG丸ｺﾞｼｯｸM-PRO" w:hAnsi="HG丸ｺﾞｼｯｸM-PRO"/>
          <w:lang w:eastAsia="ja-JP"/>
        </w:rPr>
      </w:pPr>
      <w:r w:rsidRPr="00926F90">
        <w:rPr>
          <w:rFonts w:ascii="HG丸ｺﾞｼｯｸM-PRO" w:eastAsia="HG丸ｺﾞｼｯｸM-PRO" w:hAnsi="HG丸ｺﾞｼｯｸM-PRO"/>
          <w:lang w:eastAsia="ja-JP"/>
        </w:rPr>
        <w:t>45〜60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分以上続く激しい運動では</w:t>
      </w:r>
      <w:r w:rsidR="003E321B">
        <w:rPr>
          <w:rFonts w:ascii="HG丸ｺﾞｼｯｸM-PRO" w:eastAsia="HG丸ｺﾞｼｯｸM-PRO" w:hAnsi="HG丸ｺﾞｼｯｸM-PRO" w:hint="eastAsia"/>
          <w:lang w:eastAsia="ja-JP"/>
        </w:rPr>
        <w:t>、</w:t>
      </w:r>
      <w:r w:rsidRPr="00926F90">
        <w:rPr>
          <w:rFonts w:ascii="HG丸ｺﾞｼｯｸM-PRO" w:eastAsia="HG丸ｺﾞｼｯｸM-PRO" w:hAnsi="HG丸ｺﾞｼｯｸM-PRO"/>
          <w:lang w:eastAsia="ja-JP"/>
        </w:rPr>
        <w:t>150〜250</w:t>
      </w:r>
      <w:r w:rsidRPr="00926F90">
        <w:rPr>
          <w:rFonts w:ascii="HG丸ｺﾞｼｯｸM-PRO" w:eastAsia="HG丸ｺﾞｼｯｸM-PRO" w:hAnsi="HG丸ｺﾞｼｯｸM-PRO"/>
          <w:lang w:val="en-AU" w:eastAsia="ja-JP"/>
        </w:rPr>
        <w:t>mL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の水分とともに</w:t>
      </w:r>
      <w:r w:rsidRPr="00926F90">
        <w:rPr>
          <w:rFonts w:ascii="HG丸ｺﾞｼｯｸM-PRO" w:eastAsia="HG丸ｺﾞｼｯｸM-PRO" w:hAnsi="HG丸ｺﾞｼｯｸM-PRO"/>
          <w:lang w:eastAsia="ja-JP"/>
        </w:rPr>
        <w:t>1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時間あたり</w:t>
      </w:r>
      <w:r w:rsidRPr="00926F90">
        <w:rPr>
          <w:rFonts w:ascii="HG丸ｺﾞｼｯｸM-PRO" w:eastAsia="HG丸ｺﾞｼｯｸM-PRO" w:hAnsi="HG丸ｺﾞｼｯｸM-PRO"/>
          <w:lang w:eastAsia="ja-JP"/>
        </w:rPr>
        <w:t>30〜60</w:t>
      </w:r>
      <w:r w:rsidRPr="00926F90">
        <w:rPr>
          <w:rFonts w:ascii="HG丸ｺﾞｼｯｸM-PRO" w:eastAsia="HG丸ｺﾞｼｯｸM-PRO" w:hAnsi="HG丸ｺﾞｼｯｸM-PRO"/>
          <w:lang w:val="en-AU" w:eastAsia="ja-JP"/>
        </w:rPr>
        <w:t>g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の炭水化物を摂取することをお勧めします。エナジージェルを使用する場合は、</w:t>
      </w:r>
      <w:r w:rsidRPr="00926F90">
        <w:rPr>
          <w:rFonts w:ascii="HG丸ｺﾞｼｯｸM-PRO" w:eastAsia="HG丸ｺﾞｼｯｸM-PRO" w:hAnsi="HG丸ｺﾞｼｯｸM-PRO"/>
          <w:lang w:eastAsia="ja-JP"/>
        </w:rPr>
        <w:t>400〜500</w:t>
      </w:r>
      <w:r w:rsidRPr="00926F90">
        <w:rPr>
          <w:rFonts w:ascii="HG丸ｺﾞｼｯｸM-PRO" w:eastAsia="HG丸ｺﾞｼｯｸM-PRO" w:hAnsi="HG丸ｺﾞｼｯｸM-PRO"/>
          <w:lang w:val="en-AU" w:eastAsia="ja-JP"/>
        </w:rPr>
        <w:t>mL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の水と一緒に飲むのがいいでしょう。これにより、ジェルが胃を離れて腸に入るのが促進されます。 炭水化物を提供するオプションは次のとおりです。</w:t>
      </w:r>
    </w:p>
    <w:p w:rsidR="00926F90" w:rsidRPr="00926F90" w:rsidRDefault="00926F90" w:rsidP="00926F90">
      <w:pPr>
        <w:numPr>
          <w:ilvl w:val="1"/>
          <w:numId w:val="2"/>
        </w:numPr>
        <w:tabs>
          <w:tab w:val="left" w:pos="2995"/>
        </w:tabs>
        <w:rPr>
          <w:rFonts w:ascii="HG丸ｺﾞｼｯｸM-PRO" w:eastAsia="HG丸ｺﾞｼｯｸM-PRO" w:hAnsi="HG丸ｺﾞｼｯｸM-PRO"/>
          <w:lang w:eastAsia="ja-JP"/>
        </w:rPr>
      </w:pPr>
      <w:r w:rsidRPr="00926F90">
        <w:rPr>
          <w:rFonts w:ascii="HG丸ｺﾞｼｯｸM-PRO" w:eastAsia="HG丸ｺﾞｼｯｸM-PRO" w:hAnsi="HG丸ｺﾞｼｯｸM-PRO" w:hint="eastAsia"/>
          <w:lang w:eastAsia="ja-JP"/>
        </w:rPr>
        <w:t>スポーツドリンク（</w:t>
      </w:r>
      <w:r w:rsidRPr="00926F90">
        <w:rPr>
          <w:rFonts w:ascii="HG丸ｺﾞｼｯｸM-PRO" w:eastAsia="HG丸ｺﾞｼｯｸM-PRO" w:hAnsi="HG丸ｺﾞｼｯｸM-PRO"/>
          <w:lang w:eastAsia="ja-JP"/>
        </w:rPr>
        <w:t>6-8</w:t>
      </w:r>
      <w:r w:rsidRPr="00926F90">
        <w:rPr>
          <w:rFonts w:ascii="HG丸ｺﾞｼｯｸM-PRO" w:eastAsia="HG丸ｺﾞｼｯｸM-PRO" w:hAnsi="HG丸ｺﾞｼｯｸM-PRO"/>
          <w:lang w:val="en-AU" w:eastAsia="ja-JP"/>
        </w:rPr>
        <w:t>g / 100mL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）</w:t>
      </w:r>
    </w:p>
    <w:p w:rsidR="00926F90" w:rsidRPr="00926F90" w:rsidRDefault="00926F90" w:rsidP="00926F90">
      <w:pPr>
        <w:numPr>
          <w:ilvl w:val="1"/>
          <w:numId w:val="2"/>
        </w:numPr>
        <w:tabs>
          <w:tab w:val="left" w:pos="2995"/>
        </w:tabs>
        <w:rPr>
          <w:rFonts w:ascii="HG丸ｺﾞｼｯｸM-PRO" w:eastAsia="HG丸ｺﾞｼｯｸM-PRO" w:hAnsi="HG丸ｺﾞｼｯｸM-PRO"/>
          <w:lang w:eastAsia="ja-JP"/>
        </w:rPr>
      </w:pPr>
      <w:r w:rsidRPr="00926F90">
        <w:rPr>
          <w:rFonts w:ascii="HG丸ｺﾞｼｯｸM-PRO" w:eastAsia="HG丸ｺﾞｼｯｸM-PRO" w:hAnsi="HG丸ｺﾞｼｯｸM-PRO" w:hint="eastAsia"/>
          <w:lang w:eastAsia="ja-JP"/>
        </w:rPr>
        <w:t>エナジージェル（</w:t>
      </w:r>
      <w:r w:rsidRPr="00926F90">
        <w:rPr>
          <w:rFonts w:ascii="HG丸ｺﾞｼｯｸM-PRO" w:eastAsia="HG丸ｺﾞｼｯｸM-PRO" w:hAnsi="HG丸ｺﾞｼｯｸM-PRO"/>
          <w:lang w:eastAsia="ja-JP"/>
        </w:rPr>
        <w:t>20-25</w:t>
      </w:r>
      <w:r w:rsidRPr="00926F90">
        <w:rPr>
          <w:rFonts w:ascii="HG丸ｺﾞｼｯｸM-PRO" w:eastAsia="HG丸ｺﾞｼｯｸM-PRO" w:hAnsi="HG丸ｺﾞｼｯｸM-PRO"/>
          <w:lang w:val="en-AU" w:eastAsia="ja-JP"/>
        </w:rPr>
        <w:t>g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）</w:t>
      </w:r>
    </w:p>
    <w:p w:rsidR="00926F90" w:rsidRDefault="00926F90" w:rsidP="00926F90">
      <w:pPr>
        <w:numPr>
          <w:ilvl w:val="1"/>
          <w:numId w:val="2"/>
        </w:numPr>
        <w:tabs>
          <w:tab w:val="left" w:pos="2995"/>
        </w:tabs>
        <w:rPr>
          <w:rFonts w:ascii="HG丸ｺﾞｼｯｸM-PRO" w:eastAsia="HG丸ｺﾞｼｯｸM-PRO" w:hAnsi="HG丸ｺﾞｼｯｸM-PRO"/>
          <w:lang w:eastAsia="ja-JP"/>
        </w:rPr>
      </w:pPr>
      <w:r w:rsidRPr="00926F90">
        <w:rPr>
          <w:rFonts w:ascii="HG丸ｺﾞｼｯｸM-PRO" w:eastAsia="HG丸ｺﾞｼｯｸM-PRO" w:hAnsi="HG丸ｺﾞｼｯｸM-PRO" w:hint="eastAsia"/>
          <w:lang w:eastAsia="ja-JP"/>
        </w:rPr>
        <w:t>高炭水化物低脂肪スポーツバー（</w:t>
      </w:r>
      <w:r w:rsidRPr="00926F90">
        <w:rPr>
          <w:rFonts w:ascii="HG丸ｺﾞｼｯｸM-PRO" w:eastAsia="HG丸ｺﾞｼｯｸM-PRO" w:hAnsi="HG丸ｺﾞｼｯｸM-PRO"/>
          <w:lang w:eastAsia="ja-JP"/>
        </w:rPr>
        <w:t>20-40</w:t>
      </w:r>
      <w:r w:rsidRPr="00926F90">
        <w:rPr>
          <w:rFonts w:ascii="HG丸ｺﾞｼｯｸM-PRO" w:eastAsia="HG丸ｺﾞｼｯｸM-PRO" w:hAnsi="HG丸ｺﾞｼｯｸM-PRO"/>
          <w:lang w:val="en-AU" w:eastAsia="ja-JP"/>
        </w:rPr>
        <w:t>g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）</w:t>
      </w:r>
    </w:p>
    <w:p w:rsidR="00926F90" w:rsidRPr="00926F90" w:rsidRDefault="00926F90" w:rsidP="00AA760D">
      <w:pPr>
        <w:tabs>
          <w:tab w:val="left" w:pos="2995"/>
        </w:tabs>
        <w:rPr>
          <w:rFonts w:ascii="HG丸ｺﾞｼｯｸM-PRO" w:eastAsia="HG丸ｺﾞｼｯｸM-PRO" w:hAnsi="HG丸ｺﾞｼｯｸM-PRO"/>
          <w:lang w:eastAsia="ja-JP"/>
        </w:rPr>
      </w:pPr>
    </w:p>
    <w:p w:rsidR="00926F90" w:rsidRPr="00AA760D" w:rsidRDefault="00926F90" w:rsidP="00AA760D">
      <w:pPr>
        <w:pStyle w:val="a4"/>
        <w:numPr>
          <w:ilvl w:val="0"/>
          <w:numId w:val="6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b/>
          <w:bCs/>
          <w:lang w:eastAsia="ja-JP"/>
        </w:rPr>
      </w:pPr>
      <w:r w:rsidRPr="00AA760D">
        <w:rPr>
          <w:rFonts w:ascii="HG丸ｺﾞｼｯｸM-PRO" w:eastAsia="HG丸ｺﾞｼｯｸM-PRO" w:hAnsi="HG丸ｺﾞｼｯｸM-PRO" w:hint="eastAsia"/>
          <w:b/>
          <w:bCs/>
          <w:lang w:eastAsia="ja-JP"/>
        </w:rPr>
        <w:t>運動後</w:t>
      </w:r>
      <w:r w:rsidR="003E321B" w:rsidRPr="00AA760D">
        <w:rPr>
          <w:rFonts w:ascii="HG丸ｺﾞｼｯｸM-PRO" w:eastAsia="HG丸ｺﾞｼｯｸM-PRO" w:hAnsi="HG丸ｺﾞｼｯｸM-PRO" w:hint="eastAsia"/>
          <w:b/>
          <w:bCs/>
          <w:lang w:val="en-AU" w:eastAsia="ja-JP"/>
        </w:rPr>
        <w:t>に摂取するもの</w:t>
      </w:r>
    </w:p>
    <w:p w:rsidR="005208B8" w:rsidRPr="00674301" w:rsidRDefault="005208B8" w:rsidP="00674301">
      <w:pPr>
        <w:numPr>
          <w:ilvl w:val="0"/>
          <w:numId w:val="3"/>
        </w:numPr>
        <w:tabs>
          <w:tab w:val="left" w:pos="2995"/>
        </w:tabs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体を回復させるために運動後は</w:t>
      </w:r>
      <w:r w:rsidR="00926F90" w:rsidRPr="00926F90">
        <w:rPr>
          <w:rFonts w:ascii="HG丸ｺﾞｼｯｸM-PRO" w:eastAsia="HG丸ｺﾞｼｯｸM-PRO" w:hAnsi="HG丸ｺﾞｼｯｸM-PRO" w:hint="eastAsia"/>
          <w:lang w:eastAsia="ja-JP"/>
        </w:rPr>
        <w:t>、体重</w:t>
      </w:r>
      <w:r w:rsidR="00926F90" w:rsidRPr="00926F90">
        <w:rPr>
          <w:rFonts w:ascii="HG丸ｺﾞｼｯｸM-PRO" w:eastAsia="HG丸ｺﾞｼｯｸM-PRO" w:hAnsi="HG丸ｺﾞｼｯｸM-PRO"/>
          <w:lang w:eastAsia="ja-JP"/>
        </w:rPr>
        <w:t>1</w:t>
      </w:r>
      <w:r w:rsidR="00926F90" w:rsidRPr="00926F90">
        <w:rPr>
          <w:rFonts w:ascii="HG丸ｺﾞｼｯｸM-PRO" w:eastAsia="HG丸ｺﾞｼｯｸM-PRO" w:hAnsi="HG丸ｺﾞｼｯｸM-PRO"/>
          <w:lang w:val="en-AU" w:eastAsia="ja-JP"/>
        </w:rPr>
        <w:t>kg</w:t>
      </w:r>
      <w:r w:rsidR="00926F90" w:rsidRPr="00926F90">
        <w:rPr>
          <w:rFonts w:ascii="HG丸ｺﾞｼｯｸM-PRO" w:eastAsia="HG丸ｺﾞｼｯｸM-PRO" w:hAnsi="HG丸ｺﾞｼｯｸM-PRO" w:hint="eastAsia"/>
          <w:lang w:eastAsia="ja-JP"/>
        </w:rPr>
        <w:t>当たり</w:t>
      </w:r>
      <w:r w:rsidR="00926F90" w:rsidRPr="00926F90">
        <w:rPr>
          <w:rFonts w:ascii="HG丸ｺﾞｼｯｸM-PRO" w:eastAsia="HG丸ｺﾞｼｯｸM-PRO" w:hAnsi="HG丸ｺﾞｼｯｸM-PRO"/>
          <w:lang w:eastAsia="ja-JP"/>
        </w:rPr>
        <w:t>1〜1.5</w:t>
      </w:r>
      <w:r w:rsidR="00926F90" w:rsidRPr="00926F90">
        <w:rPr>
          <w:rFonts w:ascii="HG丸ｺﾞｼｯｸM-PRO" w:eastAsia="HG丸ｺﾞｼｯｸM-PRO" w:hAnsi="HG丸ｺﾞｼｯｸM-PRO"/>
          <w:lang w:val="en-AU" w:eastAsia="ja-JP"/>
        </w:rPr>
        <w:t>g</w:t>
      </w:r>
      <w:r w:rsidR="00926F90" w:rsidRPr="00926F90">
        <w:rPr>
          <w:rFonts w:ascii="HG丸ｺﾞｼｯｸM-PRO" w:eastAsia="HG丸ｺﾞｼｯｸM-PRO" w:hAnsi="HG丸ｺﾞｼｯｸM-PRO" w:hint="eastAsia"/>
          <w:lang w:eastAsia="ja-JP"/>
        </w:rPr>
        <w:t>の</w:t>
      </w:r>
      <w:r>
        <w:rPr>
          <w:rFonts w:ascii="HG丸ｺﾞｼｯｸM-PRO" w:eastAsia="HG丸ｺﾞｼｯｸM-PRO" w:hAnsi="HG丸ｺﾞｼｯｸM-PRO" w:hint="eastAsia"/>
          <w:lang w:eastAsia="ja-JP"/>
        </w:rPr>
        <w:t>吸収が早い炭水化物を</w:t>
      </w:r>
      <w:r w:rsidR="00926F90" w:rsidRPr="00926F90">
        <w:rPr>
          <w:rFonts w:ascii="HG丸ｺﾞｼｯｸM-PRO" w:eastAsia="HG丸ｺﾞｼｯｸM-PRO" w:hAnsi="HG丸ｺﾞｼｯｸM-PRO" w:hint="eastAsia"/>
          <w:lang w:eastAsia="ja-JP"/>
        </w:rPr>
        <w:t>摂取しましょう。</w:t>
      </w:r>
      <w:r w:rsidR="00674301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926F90" w:rsidRPr="00674301">
        <w:rPr>
          <w:rFonts w:ascii="HG丸ｺﾞｼｯｸM-PRO" w:eastAsia="HG丸ｺﾞｼｯｸM-PRO" w:hAnsi="HG丸ｺﾞｼｯｸM-PRO" w:hint="eastAsia"/>
          <w:lang w:eastAsia="ja-JP"/>
        </w:rPr>
        <w:t>しかし</w:t>
      </w:r>
      <w:proofErr w:type="gramStart"/>
      <w:r w:rsidR="00674301">
        <w:rPr>
          <w:rFonts w:ascii="HG丸ｺﾞｼｯｸM-PRO" w:eastAsia="HG丸ｺﾞｼｯｸM-PRO" w:hAnsi="HG丸ｺﾞｼｯｸM-PRO" w:hint="eastAsia"/>
          <w:lang w:eastAsia="ja-JP"/>
        </w:rPr>
        <w:t>、、、</w:t>
      </w:r>
      <w:proofErr w:type="gramEnd"/>
    </w:p>
    <w:p w:rsidR="005208B8" w:rsidRPr="00DB082E" w:rsidRDefault="00926F90" w:rsidP="00DB082E">
      <w:pPr>
        <w:pStyle w:val="a4"/>
        <w:numPr>
          <w:ilvl w:val="0"/>
          <w:numId w:val="13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val="en-AU" w:eastAsia="ja-JP"/>
        </w:rPr>
      </w:pPr>
      <w:r w:rsidRPr="00DB082E">
        <w:rPr>
          <w:rFonts w:ascii="HG丸ｺﾞｼｯｸM-PRO" w:eastAsia="HG丸ｺﾞｼｯｸM-PRO" w:hAnsi="HG丸ｺﾞｼｯｸM-PRO" w:hint="eastAsia"/>
          <w:lang w:eastAsia="ja-JP"/>
        </w:rPr>
        <w:t xml:space="preserve">アクエリアス　炭水化物　</w:t>
      </w:r>
      <w:r w:rsidRPr="00DB082E">
        <w:rPr>
          <w:rFonts w:ascii="HG丸ｺﾞｼｯｸM-PRO" w:eastAsia="HG丸ｺﾞｼｯｸM-PRO" w:hAnsi="HG丸ｺﾞｼｯｸM-PRO"/>
          <w:lang w:eastAsia="ja-JP"/>
        </w:rPr>
        <w:t>4.7</w:t>
      </w:r>
      <w:r w:rsidRPr="00DB082E">
        <w:rPr>
          <w:rFonts w:ascii="HG丸ｺﾞｼｯｸM-PRO" w:eastAsia="HG丸ｺﾞｼｯｸM-PRO" w:hAnsi="HG丸ｺﾞｼｯｸM-PRO"/>
          <w:lang w:val="en-AU" w:eastAsia="ja-JP"/>
        </w:rPr>
        <w:t>g/100ml</w:t>
      </w:r>
    </w:p>
    <w:p w:rsidR="005208B8" w:rsidRPr="00DB082E" w:rsidRDefault="00926F90" w:rsidP="00DB082E">
      <w:pPr>
        <w:pStyle w:val="a4"/>
        <w:numPr>
          <w:ilvl w:val="0"/>
          <w:numId w:val="13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val="en-AU" w:eastAsia="ja-JP"/>
        </w:rPr>
      </w:pPr>
      <w:r w:rsidRPr="00DB082E">
        <w:rPr>
          <w:rFonts w:ascii="HG丸ｺﾞｼｯｸM-PRO" w:eastAsia="HG丸ｺﾞｼｯｸM-PRO" w:hAnsi="HG丸ｺﾞｼｯｸM-PRO" w:hint="eastAsia"/>
          <w:lang w:eastAsia="ja-JP"/>
        </w:rPr>
        <w:t xml:space="preserve">ポカリスエット 炭水化物　</w:t>
      </w:r>
      <w:r w:rsidRPr="00DB082E">
        <w:rPr>
          <w:rFonts w:ascii="HG丸ｺﾞｼｯｸM-PRO" w:eastAsia="HG丸ｺﾞｼｯｸM-PRO" w:hAnsi="HG丸ｺﾞｼｯｸM-PRO"/>
          <w:lang w:eastAsia="ja-JP"/>
        </w:rPr>
        <w:t>6.2</w:t>
      </w:r>
      <w:r w:rsidRPr="00DB082E">
        <w:rPr>
          <w:rFonts w:ascii="HG丸ｺﾞｼｯｸM-PRO" w:eastAsia="HG丸ｺﾞｼｯｸM-PRO" w:hAnsi="HG丸ｺﾞｼｯｸM-PRO"/>
          <w:lang w:val="en-AU" w:eastAsia="ja-JP"/>
        </w:rPr>
        <w:t>g/100m</w:t>
      </w:r>
    </w:p>
    <w:p w:rsidR="00FD5E2D" w:rsidRPr="00DB082E" w:rsidRDefault="00FD5E2D" w:rsidP="00DB082E">
      <w:pPr>
        <w:pStyle w:val="a4"/>
        <w:numPr>
          <w:ilvl w:val="0"/>
          <w:numId w:val="13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val="en-AU" w:eastAsia="ja-JP"/>
        </w:rPr>
      </w:pPr>
      <w:r w:rsidRPr="00DB082E">
        <w:rPr>
          <w:rFonts w:ascii="HG丸ｺﾞｼｯｸM-PRO" w:eastAsia="HG丸ｺﾞｼｯｸM-PRO" w:hAnsi="HG丸ｺﾞｼｯｸM-PRO" w:hint="eastAsia"/>
          <w:lang w:val="en-AU" w:eastAsia="ja-JP"/>
        </w:rPr>
        <w:t xml:space="preserve">バナナ　炭水化物　</w:t>
      </w:r>
      <w:r w:rsidRPr="00DB082E">
        <w:rPr>
          <w:rFonts w:ascii="HG丸ｺﾞｼｯｸM-PRO" w:eastAsia="HG丸ｺﾞｼｯｸM-PRO" w:hAnsi="HG丸ｺﾞｼｯｸM-PRO"/>
          <w:lang w:val="en-AU" w:eastAsia="ja-JP"/>
        </w:rPr>
        <w:t>20g/</w:t>
      </w:r>
      <w:r w:rsidRPr="00DB082E">
        <w:rPr>
          <w:rFonts w:ascii="HG丸ｺﾞｼｯｸM-PRO" w:eastAsia="HG丸ｺﾞｼｯｸM-PRO" w:hAnsi="HG丸ｺﾞｼｯｸM-PRO" w:hint="eastAsia"/>
          <w:lang w:val="en-AU" w:eastAsia="ja-JP"/>
        </w:rPr>
        <w:t>本</w:t>
      </w:r>
    </w:p>
    <w:p w:rsidR="005208B8" w:rsidRDefault="00926F90" w:rsidP="005208B8">
      <w:pPr>
        <w:tabs>
          <w:tab w:val="left" w:pos="2995"/>
        </w:tabs>
        <w:ind w:firstLineChars="400" w:firstLine="840"/>
        <w:rPr>
          <w:rFonts w:ascii="HG丸ｺﾞｼｯｸM-PRO" w:eastAsia="HG丸ｺﾞｼｯｸM-PRO" w:hAnsi="HG丸ｺﾞｼｯｸM-PRO"/>
          <w:lang w:eastAsia="ja-JP"/>
        </w:rPr>
      </w:pPr>
      <w:r w:rsidRPr="00926F90">
        <w:rPr>
          <w:rFonts w:ascii="HG丸ｺﾞｼｯｸM-PRO" w:eastAsia="HG丸ｺﾞｼｯｸM-PRO" w:hAnsi="HG丸ｺﾞｼｯｸM-PRO" w:hint="eastAsia"/>
          <w:lang w:eastAsia="ja-JP"/>
        </w:rPr>
        <w:t>体重</w:t>
      </w:r>
      <w:r w:rsidRPr="00926F90">
        <w:rPr>
          <w:rFonts w:ascii="HG丸ｺﾞｼｯｸM-PRO" w:eastAsia="HG丸ｺﾞｼｯｸM-PRO" w:hAnsi="HG丸ｺﾞｼｯｸM-PRO"/>
          <w:lang w:eastAsia="ja-JP"/>
        </w:rPr>
        <w:t>70</w:t>
      </w:r>
      <w:r w:rsidRPr="00926F90">
        <w:rPr>
          <w:rFonts w:ascii="HG丸ｺﾞｼｯｸM-PRO" w:eastAsia="HG丸ｺﾞｼｯｸM-PRO" w:hAnsi="HG丸ｺﾞｼｯｸM-PRO"/>
          <w:lang w:val="en-AU" w:eastAsia="ja-JP"/>
        </w:rPr>
        <w:t>kg</w:t>
      </w:r>
      <w:r w:rsidRPr="00926F90">
        <w:rPr>
          <w:rFonts w:ascii="HG丸ｺﾞｼｯｸM-PRO" w:eastAsia="HG丸ｺﾞｼｯｸM-PRO" w:hAnsi="HG丸ｺﾞｼｯｸM-PRO" w:hint="eastAsia"/>
          <w:lang w:eastAsia="ja-JP"/>
        </w:rPr>
        <w:t>であれば、</w:t>
      </w:r>
    </w:p>
    <w:p w:rsidR="005208B8" w:rsidRDefault="005208B8" w:rsidP="005208B8">
      <w:pPr>
        <w:tabs>
          <w:tab w:val="left" w:pos="2995"/>
        </w:tabs>
        <w:ind w:firstLineChars="400" w:firstLine="84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「</w:t>
      </w:r>
      <w:r w:rsidR="00926F90" w:rsidRPr="00926F90">
        <w:rPr>
          <w:rFonts w:ascii="HG丸ｺﾞｼｯｸM-PRO" w:eastAsia="HG丸ｺﾞｼｯｸM-PRO" w:hAnsi="HG丸ｺﾞｼｯｸM-PRO" w:hint="eastAsia"/>
          <w:lang w:eastAsia="ja-JP"/>
        </w:rPr>
        <w:t>アクエリアス　約</w:t>
      </w:r>
      <w:r w:rsidR="00926F90" w:rsidRPr="00926F90">
        <w:rPr>
          <w:rFonts w:ascii="HG丸ｺﾞｼｯｸM-PRO" w:eastAsia="HG丸ｺﾞｼｯｸM-PRO" w:hAnsi="HG丸ｺﾞｼｯｸM-PRO"/>
          <w:lang w:eastAsia="ja-JP"/>
        </w:rPr>
        <w:t>1.5〜2.2</w:t>
      </w:r>
      <w:r w:rsidR="00926F90" w:rsidRPr="00926F90">
        <w:rPr>
          <w:rFonts w:ascii="HG丸ｺﾞｼｯｸM-PRO" w:eastAsia="HG丸ｺﾞｼｯｸM-PRO" w:hAnsi="HG丸ｺﾞｼｯｸM-PRO"/>
          <w:lang w:val="en-AU" w:eastAsia="ja-JP"/>
        </w:rPr>
        <w:t>L</w:t>
      </w:r>
      <w:r>
        <w:rPr>
          <w:rFonts w:ascii="HG丸ｺﾞｼｯｸM-PRO" w:eastAsia="HG丸ｺﾞｼｯｸM-PRO" w:hAnsi="HG丸ｺﾞｼｯｸM-PRO" w:hint="eastAsia"/>
          <w:lang w:val="en-AU" w:eastAsia="ja-JP"/>
        </w:rPr>
        <w:t>」</w:t>
      </w:r>
    </w:p>
    <w:p w:rsidR="005208B8" w:rsidRDefault="005208B8" w:rsidP="005208B8">
      <w:pPr>
        <w:tabs>
          <w:tab w:val="left" w:pos="2995"/>
        </w:tabs>
        <w:ind w:firstLineChars="400" w:firstLine="84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「</w:t>
      </w:r>
      <w:r w:rsidR="00926F90" w:rsidRPr="00926F90">
        <w:rPr>
          <w:rFonts w:ascii="HG丸ｺﾞｼｯｸM-PRO" w:eastAsia="HG丸ｺﾞｼｯｸM-PRO" w:hAnsi="HG丸ｺﾞｼｯｸM-PRO" w:hint="eastAsia"/>
          <w:lang w:eastAsia="ja-JP"/>
        </w:rPr>
        <w:t>ポカリスエット　約</w:t>
      </w:r>
      <w:r w:rsidR="00926F90" w:rsidRPr="00926F90">
        <w:rPr>
          <w:rFonts w:ascii="HG丸ｺﾞｼｯｸM-PRO" w:eastAsia="HG丸ｺﾞｼｯｸM-PRO" w:hAnsi="HG丸ｺﾞｼｯｸM-PRO"/>
          <w:lang w:eastAsia="ja-JP"/>
        </w:rPr>
        <w:t>1.1〜1.7</w:t>
      </w:r>
      <w:r w:rsidR="00926F90" w:rsidRPr="00926F90">
        <w:rPr>
          <w:rFonts w:ascii="HG丸ｺﾞｼｯｸM-PRO" w:eastAsia="HG丸ｺﾞｼｯｸM-PRO" w:hAnsi="HG丸ｺﾞｼｯｸM-PRO"/>
          <w:lang w:val="en-AU" w:eastAsia="ja-JP"/>
        </w:rPr>
        <w:t>L</w:t>
      </w:r>
      <w:r>
        <w:rPr>
          <w:rFonts w:ascii="HG丸ｺﾞｼｯｸM-PRO" w:eastAsia="HG丸ｺﾞｼｯｸM-PRO" w:hAnsi="HG丸ｺﾞｼｯｸM-PRO" w:hint="eastAsia"/>
          <w:lang w:val="en-AU" w:eastAsia="ja-JP"/>
        </w:rPr>
        <w:t>」</w:t>
      </w:r>
      <w:r w:rsidR="00926F90" w:rsidRPr="00926F90">
        <w:rPr>
          <w:rFonts w:ascii="HG丸ｺﾞｼｯｸM-PRO" w:eastAsia="HG丸ｺﾞｼｯｸM-PRO" w:hAnsi="HG丸ｺﾞｼｯｸM-PRO" w:hint="eastAsia"/>
          <w:lang w:eastAsia="ja-JP"/>
        </w:rPr>
        <w:t>飲む必要がある。</w:t>
      </w:r>
    </w:p>
    <w:p w:rsidR="0052488F" w:rsidRDefault="0052488F" w:rsidP="00DB082E">
      <w:pPr>
        <w:tabs>
          <w:tab w:val="left" w:pos="2995"/>
        </w:tabs>
        <w:ind w:firstLineChars="400" w:firstLine="840"/>
        <w:rPr>
          <w:rFonts w:ascii="HG丸ｺﾞｼｯｸM-PRO" w:eastAsia="HG丸ｺﾞｼｯｸM-PRO" w:hAnsi="HG丸ｺﾞｼｯｸM-PRO" w:hint="eastAsia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「バナナ　約４本」食べる必要がある。</w:t>
      </w:r>
    </w:p>
    <w:p w:rsidR="00926F90" w:rsidRDefault="00926F90" w:rsidP="0052488F">
      <w:pPr>
        <w:tabs>
          <w:tab w:val="left" w:pos="2995"/>
        </w:tabs>
        <w:ind w:left="840"/>
        <w:rPr>
          <w:rFonts w:ascii="HG丸ｺﾞｼｯｸM-PRO" w:eastAsia="HG丸ｺﾞｼｯｸM-PRO" w:hAnsi="HG丸ｺﾞｼｯｸM-PRO"/>
          <w:lang w:eastAsia="ja-JP"/>
        </w:rPr>
      </w:pPr>
      <w:r w:rsidRPr="00926F90">
        <w:rPr>
          <w:rFonts w:ascii="HG丸ｺﾞｼｯｸM-PRO" w:eastAsia="HG丸ｺﾞｼｯｸM-PRO" w:hAnsi="HG丸ｺﾞｼｯｸM-PRO" w:hint="eastAsia"/>
          <w:lang w:eastAsia="ja-JP"/>
        </w:rPr>
        <w:t>これは現実的ではないのでマルトデキストリン（粉飴）から摂取することも１つの手段です。</w:t>
      </w:r>
    </w:p>
    <w:p w:rsidR="00674301" w:rsidRDefault="00674301" w:rsidP="0052488F">
      <w:pPr>
        <w:tabs>
          <w:tab w:val="left" w:pos="2995"/>
        </w:tabs>
        <w:ind w:left="840"/>
        <w:rPr>
          <w:rFonts w:ascii="HG丸ｺﾞｼｯｸM-PRO" w:eastAsia="HG丸ｺﾞｼｯｸM-PRO" w:hAnsi="HG丸ｺﾞｼｯｸM-PRO"/>
          <w:lang w:eastAsia="ja-JP"/>
        </w:rPr>
      </w:pPr>
    </w:p>
    <w:p w:rsidR="00674301" w:rsidRPr="00674301" w:rsidRDefault="00674301" w:rsidP="00674301">
      <w:pPr>
        <w:pStyle w:val="a4"/>
        <w:numPr>
          <w:ilvl w:val="0"/>
          <w:numId w:val="6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b/>
          <w:bCs/>
          <w:lang w:val="en-AU" w:eastAsia="ja-JP"/>
        </w:rPr>
      </w:pPr>
      <w:r w:rsidRPr="00674301">
        <w:rPr>
          <w:rFonts w:ascii="HG丸ｺﾞｼｯｸM-PRO" w:eastAsia="HG丸ｺﾞｼｯｸM-PRO" w:hAnsi="HG丸ｺﾞｼｯｸM-PRO" w:hint="eastAsia"/>
          <w:b/>
          <w:bCs/>
          <w:lang w:eastAsia="ja-JP"/>
        </w:rPr>
        <w:t>最後に</w:t>
      </w:r>
    </w:p>
    <w:p w:rsidR="00674301" w:rsidRPr="00DB082E" w:rsidRDefault="00674301" w:rsidP="00674301">
      <w:pPr>
        <w:pStyle w:val="a4"/>
        <w:numPr>
          <w:ilvl w:val="1"/>
          <w:numId w:val="6"/>
        </w:numPr>
        <w:tabs>
          <w:tab w:val="left" w:pos="2995"/>
        </w:tabs>
        <w:ind w:leftChars="0"/>
        <w:rPr>
          <w:rFonts w:ascii="HG丸ｺﾞｼｯｸM-PRO" w:eastAsia="HG丸ｺﾞｼｯｸM-PRO" w:hAnsi="HG丸ｺﾞｼｯｸM-PRO"/>
          <w:lang w:val="en-AU"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プロテインを摂る時は『プロテイン</w:t>
      </w:r>
      <w:r w:rsidR="00DB082E">
        <w:rPr>
          <w:rFonts w:ascii="HG丸ｺﾞｼｯｸM-PRO" w:eastAsia="HG丸ｺﾞｼｯｸM-PRO" w:hAnsi="HG丸ｺﾞｼｯｸM-PRO" w:hint="eastAsia"/>
          <w:lang w:eastAsia="ja-JP"/>
        </w:rPr>
        <w:t>１</w:t>
      </w:r>
      <w:r>
        <w:rPr>
          <w:rFonts w:ascii="HG丸ｺﾞｼｯｸM-PRO" w:eastAsia="HG丸ｺﾞｼｯｸM-PRO" w:hAnsi="HG丸ｺﾞｼｯｸM-PRO" w:hint="eastAsia"/>
          <w:lang w:eastAsia="ja-JP"/>
        </w:rPr>
        <w:t>：炭水化物</w:t>
      </w:r>
      <w:r w:rsidR="00DB082E">
        <w:rPr>
          <w:rFonts w:ascii="HG丸ｺﾞｼｯｸM-PRO" w:eastAsia="HG丸ｺﾞｼｯｸM-PRO" w:hAnsi="HG丸ｺﾞｼｯｸM-PRO" w:hint="eastAsia"/>
          <w:lang w:eastAsia="ja-JP"/>
        </w:rPr>
        <w:t>３</w:t>
      </w:r>
      <w:r>
        <w:rPr>
          <w:rFonts w:ascii="HG丸ｺﾞｼｯｸM-PRO" w:eastAsia="HG丸ｺﾞｼｯｸM-PRO" w:hAnsi="HG丸ｺﾞｼｯｸM-PRO" w:hint="eastAsia"/>
          <w:lang w:eastAsia="ja-JP"/>
        </w:rPr>
        <w:t>』の割合で摂りましょう。</w:t>
      </w:r>
    </w:p>
    <w:p w:rsidR="00DB082E" w:rsidRPr="00DB082E" w:rsidRDefault="00DB082E" w:rsidP="00DB082E">
      <w:pPr>
        <w:tabs>
          <w:tab w:val="left" w:pos="2995"/>
        </w:tabs>
        <w:ind w:left="420" w:firstLineChars="200" w:firstLine="420"/>
        <w:rPr>
          <w:rFonts w:ascii="HG丸ｺﾞｼｯｸM-PRO" w:eastAsia="HG丸ｺﾞｼｯｸM-PRO" w:hAnsi="HG丸ｺﾞｼｯｸM-PRO" w:hint="eastAsia"/>
          <w:lang w:val="en-AU" w:eastAsia="ja-JP"/>
        </w:rPr>
      </w:pPr>
      <w:r w:rsidRPr="00DB082E">
        <w:rPr>
          <w:rFonts w:ascii="HG丸ｺﾞｼｯｸM-PRO" w:eastAsia="HG丸ｺﾞｼｯｸM-PRO" w:hAnsi="HG丸ｺﾞｼｯｸM-PRO" w:hint="eastAsia"/>
          <w:lang w:eastAsia="ja-JP"/>
        </w:rPr>
        <w:t>プロテインを吸収するためには炭水化物は不可欠です。</w:t>
      </w:r>
    </w:p>
    <w:sectPr w:rsidR="00DB082E" w:rsidRPr="00DB082E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1EF0" w:rsidRDefault="00A31EF0" w:rsidP="005208B8">
      <w:r>
        <w:separator/>
      </w:r>
    </w:p>
  </w:endnote>
  <w:endnote w:type="continuationSeparator" w:id="0">
    <w:p w:rsidR="00A31EF0" w:rsidRDefault="00A31EF0" w:rsidP="0052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1EF0" w:rsidRDefault="00A31EF0" w:rsidP="005208B8">
      <w:r>
        <w:separator/>
      </w:r>
    </w:p>
  </w:footnote>
  <w:footnote w:type="continuationSeparator" w:id="0">
    <w:p w:rsidR="00A31EF0" w:rsidRDefault="00A31EF0" w:rsidP="0052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8B8" w:rsidRPr="005208B8" w:rsidRDefault="005208B8" w:rsidP="005208B8">
    <w:pPr>
      <w:pStyle w:val="a5"/>
      <w:jc w:val="right"/>
      <w:rPr>
        <w:rFonts w:ascii="ＭＳ 明朝" w:eastAsia="ＭＳ 明朝" w:hAnsi="ＭＳ 明朝"/>
        <w:sz w:val="28"/>
        <w:szCs w:val="36"/>
        <w:lang w:val="en-AU"/>
      </w:rPr>
    </w:pPr>
    <w:r w:rsidRPr="005208B8">
      <w:rPr>
        <w:rFonts w:ascii="ＭＳ 明朝" w:eastAsia="ＭＳ 明朝" w:hAnsi="ＭＳ 明朝"/>
        <w:sz w:val="28"/>
        <w:szCs w:val="36"/>
        <w:lang w:val="en-AU"/>
      </w:rPr>
      <w:t>-HSCI-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5E0E"/>
    <w:multiLevelType w:val="hybridMultilevel"/>
    <w:tmpl w:val="4C76BFD8"/>
    <w:lvl w:ilvl="0" w:tplc="84203E60">
      <w:start w:val="1"/>
      <w:numFmt w:val="bullet"/>
      <w:lvlText w:val="•"/>
      <w:lvlJc w:val="left"/>
      <w:pPr>
        <w:ind w:left="105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160081"/>
    <w:multiLevelType w:val="hybridMultilevel"/>
    <w:tmpl w:val="ADC01AE8"/>
    <w:lvl w:ilvl="0" w:tplc="84203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A59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0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C9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C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A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E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0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44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FA7CFE"/>
    <w:multiLevelType w:val="hybridMultilevel"/>
    <w:tmpl w:val="BC0464F6"/>
    <w:lvl w:ilvl="0" w:tplc="84203E6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F23345D"/>
    <w:multiLevelType w:val="hybridMultilevel"/>
    <w:tmpl w:val="414417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5B6BD2"/>
    <w:multiLevelType w:val="hybridMultilevel"/>
    <w:tmpl w:val="8990C544"/>
    <w:lvl w:ilvl="0" w:tplc="CA3CD8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4203E6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2" w:tplc="163EB7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8D0DD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4A20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509F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B54D3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54C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E9A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37C77E30"/>
    <w:multiLevelType w:val="hybridMultilevel"/>
    <w:tmpl w:val="40F43170"/>
    <w:lvl w:ilvl="0" w:tplc="87486282"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1" w:tplc="168A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22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CC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F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22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00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8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06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394BFE"/>
    <w:multiLevelType w:val="hybridMultilevel"/>
    <w:tmpl w:val="4D88CCEE"/>
    <w:lvl w:ilvl="0" w:tplc="87486282">
      <w:numFmt w:val="bullet"/>
      <w:lvlText w:val="o"/>
      <w:lvlJc w:val="left"/>
      <w:pPr>
        <w:ind w:left="420" w:hanging="420"/>
      </w:pPr>
      <w:rPr>
        <w:rFonts w:ascii="Courier New" w:hAnsi="Courier New" w:hint="default"/>
      </w:rPr>
    </w:lvl>
    <w:lvl w:ilvl="1" w:tplc="84203E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1D6045"/>
    <w:multiLevelType w:val="hybridMultilevel"/>
    <w:tmpl w:val="CA5234F2"/>
    <w:lvl w:ilvl="0" w:tplc="87486282"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1" w:tplc="B4743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EE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25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E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C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6C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64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BD14E5"/>
    <w:multiLevelType w:val="hybridMultilevel"/>
    <w:tmpl w:val="409643AE"/>
    <w:lvl w:ilvl="0" w:tplc="87486282"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1" w:tplc="84203E6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2" w:tplc="81D2F2AA" w:tentative="1">
      <w:start w:val="1"/>
      <w:numFmt w:val="bullet"/>
      <w:lvlText w:val="•"/>
      <w:lvlJc w:val="left"/>
      <w:pPr>
        <w:tabs>
          <w:tab w:val="num" w:pos="2580"/>
        </w:tabs>
        <w:ind w:left="2580" w:hanging="360"/>
      </w:pPr>
      <w:rPr>
        <w:rFonts w:ascii="Arial" w:hAnsi="Arial" w:hint="default"/>
      </w:rPr>
    </w:lvl>
    <w:lvl w:ilvl="3" w:tplc="0ACEF19E" w:tentative="1">
      <w:start w:val="1"/>
      <w:numFmt w:val="bullet"/>
      <w:lvlText w:val="•"/>
      <w:lvlJc w:val="left"/>
      <w:pPr>
        <w:tabs>
          <w:tab w:val="num" w:pos="3300"/>
        </w:tabs>
        <w:ind w:left="3300" w:hanging="360"/>
      </w:pPr>
      <w:rPr>
        <w:rFonts w:ascii="Arial" w:hAnsi="Arial" w:hint="default"/>
      </w:rPr>
    </w:lvl>
    <w:lvl w:ilvl="4" w:tplc="D66EEC42" w:tentative="1">
      <w:start w:val="1"/>
      <w:numFmt w:val="bullet"/>
      <w:lvlText w:val="•"/>
      <w:lvlJc w:val="left"/>
      <w:pPr>
        <w:tabs>
          <w:tab w:val="num" w:pos="4020"/>
        </w:tabs>
        <w:ind w:left="4020" w:hanging="360"/>
      </w:pPr>
      <w:rPr>
        <w:rFonts w:ascii="Arial" w:hAnsi="Arial" w:hint="default"/>
      </w:rPr>
    </w:lvl>
    <w:lvl w:ilvl="5" w:tplc="535C582E" w:tentative="1">
      <w:start w:val="1"/>
      <w:numFmt w:val="bullet"/>
      <w:lvlText w:val="•"/>
      <w:lvlJc w:val="left"/>
      <w:pPr>
        <w:tabs>
          <w:tab w:val="num" w:pos="4740"/>
        </w:tabs>
        <w:ind w:left="4740" w:hanging="360"/>
      </w:pPr>
      <w:rPr>
        <w:rFonts w:ascii="Arial" w:hAnsi="Arial" w:hint="default"/>
      </w:rPr>
    </w:lvl>
    <w:lvl w:ilvl="6" w:tplc="5A8E5BA0" w:tentative="1">
      <w:start w:val="1"/>
      <w:numFmt w:val="bullet"/>
      <w:lvlText w:val="•"/>
      <w:lvlJc w:val="left"/>
      <w:pPr>
        <w:tabs>
          <w:tab w:val="num" w:pos="5460"/>
        </w:tabs>
        <w:ind w:left="5460" w:hanging="360"/>
      </w:pPr>
      <w:rPr>
        <w:rFonts w:ascii="Arial" w:hAnsi="Arial" w:hint="default"/>
      </w:rPr>
    </w:lvl>
    <w:lvl w:ilvl="7" w:tplc="608E8CE6" w:tentative="1">
      <w:start w:val="1"/>
      <w:numFmt w:val="bullet"/>
      <w:lvlText w:val="•"/>
      <w:lvlJc w:val="left"/>
      <w:pPr>
        <w:tabs>
          <w:tab w:val="num" w:pos="6180"/>
        </w:tabs>
        <w:ind w:left="6180" w:hanging="360"/>
      </w:pPr>
      <w:rPr>
        <w:rFonts w:ascii="Arial" w:hAnsi="Arial" w:hint="default"/>
      </w:rPr>
    </w:lvl>
    <w:lvl w:ilvl="8" w:tplc="C94E5DD8" w:tentative="1">
      <w:start w:val="1"/>
      <w:numFmt w:val="bullet"/>
      <w:lvlText w:val="•"/>
      <w:lvlJc w:val="left"/>
      <w:pPr>
        <w:tabs>
          <w:tab w:val="num" w:pos="6900"/>
        </w:tabs>
        <w:ind w:left="6900" w:hanging="360"/>
      </w:pPr>
      <w:rPr>
        <w:rFonts w:ascii="Arial" w:hAnsi="Arial" w:hint="default"/>
      </w:rPr>
    </w:lvl>
  </w:abstractNum>
  <w:abstractNum w:abstractNumId="9" w15:restartNumberingAfterBreak="0">
    <w:nsid w:val="47961279"/>
    <w:multiLevelType w:val="hybridMultilevel"/>
    <w:tmpl w:val="A4BC474E"/>
    <w:lvl w:ilvl="0" w:tplc="87486282"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2255FA0"/>
    <w:multiLevelType w:val="hybridMultilevel"/>
    <w:tmpl w:val="94AE5422"/>
    <w:lvl w:ilvl="0" w:tplc="84203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86282">
      <w:numFmt w:val="bullet"/>
      <w:lvlText w:val="o"/>
      <w:lvlJc w:val="left"/>
      <w:pPr>
        <w:ind w:left="1500" w:hanging="420"/>
      </w:pPr>
      <w:rPr>
        <w:rFonts w:ascii="Courier New" w:hAnsi="Courier New" w:hint="default"/>
      </w:rPr>
    </w:lvl>
    <w:lvl w:ilvl="2" w:tplc="4010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C9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C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A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E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0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44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994CF3"/>
    <w:multiLevelType w:val="hybridMultilevel"/>
    <w:tmpl w:val="E8CA147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87486282"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643683"/>
    <w:multiLevelType w:val="hybridMultilevel"/>
    <w:tmpl w:val="9174A43A"/>
    <w:lvl w:ilvl="0" w:tplc="87486282">
      <w:numFmt w:val="bullet"/>
      <w:lvlText w:val="o"/>
      <w:lvlJc w:val="left"/>
      <w:pPr>
        <w:ind w:left="420" w:hanging="420"/>
      </w:pPr>
      <w:rPr>
        <w:rFonts w:ascii="Courier New" w:hAnsi="Courier New" w:hint="default"/>
      </w:rPr>
    </w:lvl>
    <w:lvl w:ilvl="1" w:tplc="87486282"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4203E6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50"/>
    <w:rsid w:val="003C0223"/>
    <w:rsid w:val="003E321B"/>
    <w:rsid w:val="00456FD7"/>
    <w:rsid w:val="005208B8"/>
    <w:rsid w:val="0052488F"/>
    <w:rsid w:val="00674301"/>
    <w:rsid w:val="006A0CF5"/>
    <w:rsid w:val="007D274F"/>
    <w:rsid w:val="00926F90"/>
    <w:rsid w:val="00A31EF0"/>
    <w:rsid w:val="00AA760D"/>
    <w:rsid w:val="00C01050"/>
    <w:rsid w:val="00D2629F"/>
    <w:rsid w:val="00DB082E"/>
    <w:rsid w:val="00E430C9"/>
    <w:rsid w:val="00F97333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C3B1F"/>
  <w15:chartTrackingRefBased/>
  <w15:docId w15:val="{15026EA4-C270-D24D-865A-6D8AEAF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F90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F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08B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8B8"/>
  </w:style>
  <w:style w:type="paragraph" w:styleId="a7">
    <w:name w:val="footer"/>
    <w:basedOn w:val="a"/>
    <w:link w:val="a8"/>
    <w:uiPriority w:val="99"/>
    <w:unhideWhenUsed/>
    <w:rsid w:val="005208B8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_____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ja-JP"/>
          </a:pPr>
          <a:endParaRPr lang="ja-AU"/>
        </a:p>
      </c:txPr>
    </c:title>
    <c:autoTitleDeleted val="0"/>
    <c:plotArea>
      <c:layout>
        <c:manualLayout>
          <c:layoutTarget val="inner"/>
          <c:xMode val="edge"/>
          <c:yMode val="edge"/>
          <c:x val="0.13384712116396977"/>
          <c:y val="8.7108013937282236E-2"/>
          <c:w val="0.36722354108892952"/>
          <c:h val="0.9007799379434935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CF305"/>
            </a:solidFill>
            <a:ln w="193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C000"/>
              </a:solidFill>
              <a:ln w="193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D2D-B841-B274-E1D05FDC2ED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3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D2D-B841-B274-E1D05FDC2ED0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3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D2D-B841-B274-E1D05FDC2ED0}"/>
              </c:ext>
            </c:extLst>
          </c:dPt>
          <c:cat>
            <c:strRef>
              <c:f>Sheet1!$B$1:$D$1</c:f>
              <c:strCache>
                <c:ptCount val="3"/>
                <c:pt idx="0">
                  <c:v>炭水化物</c:v>
                </c:pt>
                <c:pt idx="1">
                  <c:v>タンパク質</c:v>
                </c:pt>
                <c:pt idx="2">
                  <c:v>脂質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0.55000000000000004</c:v>
                </c:pt>
                <c:pt idx="1">
                  <c:v>0.15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D2D-B841-B274-E1D05FDC2ED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333399"/>
            </a:solidFill>
            <a:ln w="193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BBE0E3"/>
              </a:solidFill>
              <a:ln w="193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BD2D-B841-B274-E1D05FDC2E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BD2D-B841-B274-E1D05FDC2ED0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193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BD2D-B841-B274-E1D05FDC2ED0}"/>
              </c:ext>
            </c:extLst>
          </c:dPt>
          <c:cat>
            <c:strRef>
              <c:f>Sheet1!$B$1:$D$1</c:f>
              <c:strCache>
                <c:ptCount val="3"/>
                <c:pt idx="0">
                  <c:v>炭水化物</c:v>
                </c:pt>
                <c:pt idx="1">
                  <c:v>タンパク質</c:v>
                </c:pt>
                <c:pt idx="2">
                  <c:v>脂質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BD2D-B841-B274-E1D05FDC2ED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9999"/>
            </a:solidFill>
            <a:ln w="193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BBE0E3"/>
              </a:solidFill>
              <a:ln w="193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BD2D-B841-B274-E1D05FDC2ED0}"/>
              </c:ext>
            </c:extLst>
          </c:dPt>
          <c:dPt>
            <c:idx val="1"/>
            <c:bubble3D val="0"/>
            <c:spPr>
              <a:solidFill>
                <a:srgbClr val="333399"/>
              </a:solidFill>
              <a:ln w="193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BD2D-B841-B274-E1D05FDC2E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BD2D-B841-B274-E1D05FDC2ED0}"/>
              </c:ext>
            </c:extLst>
          </c:dPt>
          <c:cat>
            <c:strRef>
              <c:f>Sheet1!$B$1:$D$1</c:f>
              <c:strCache>
                <c:ptCount val="3"/>
                <c:pt idx="0">
                  <c:v>炭水化物</c:v>
                </c:pt>
                <c:pt idx="1">
                  <c:v>タンパク質</c:v>
                </c:pt>
                <c:pt idx="2">
                  <c:v>脂質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BD2D-B841-B274-E1D05FDC2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519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lang="ja-JP" sz="1050" b="1" i="0" u="none" strike="noStrike" baseline="0">
                <a:solidFill>
                  <a:srgbClr val="000000"/>
                </a:solidFill>
                <a:latin typeface="HGMaruGothicMPRO" panose="020F0600000000000000" pitchFamily="34" charset="-128"/>
                <a:ea typeface="HGMaruGothicMPRO" panose="020F0600000000000000" pitchFamily="34" charset="-128"/>
                <a:cs typeface="Comic Sans MS"/>
              </a:defRPr>
            </a:pPr>
            <a:endParaRPr lang="ja-AU"/>
          </a:p>
        </c:txPr>
      </c:legendEntry>
      <c:legendEntry>
        <c:idx val="1"/>
        <c:txPr>
          <a:bodyPr/>
          <a:lstStyle/>
          <a:p>
            <a:pPr>
              <a:defRPr lang="ja-JP" sz="1050" b="1" i="0" u="none" strike="noStrike" baseline="0">
                <a:solidFill>
                  <a:srgbClr val="000000"/>
                </a:solidFill>
                <a:latin typeface="HGMaruGothicMPRO" panose="020F0600000000000000" pitchFamily="34" charset="-128"/>
                <a:ea typeface="HGMaruGothicMPRO" panose="020F0600000000000000" pitchFamily="34" charset="-128"/>
                <a:cs typeface="Comic Sans MS"/>
              </a:defRPr>
            </a:pPr>
            <a:endParaRPr lang="ja-AU"/>
          </a:p>
        </c:txPr>
      </c:legendEntry>
      <c:legendEntry>
        <c:idx val="2"/>
        <c:txPr>
          <a:bodyPr/>
          <a:lstStyle/>
          <a:p>
            <a:pPr>
              <a:defRPr lang="ja-JP" sz="1050" b="1" i="0" u="none" strike="noStrike" baseline="0">
                <a:solidFill>
                  <a:srgbClr val="000000"/>
                </a:solidFill>
                <a:latin typeface="HGMaruGothicMPRO" panose="020F0600000000000000" pitchFamily="34" charset="-128"/>
                <a:ea typeface="HGMaruGothicMPRO" panose="020F0600000000000000" pitchFamily="34" charset="-128"/>
                <a:cs typeface="Comic Sans MS"/>
              </a:defRPr>
            </a:pPr>
            <a:endParaRPr lang="ja-AU"/>
          </a:p>
        </c:txPr>
      </c:legendEntry>
      <c:layout>
        <c:manualLayout>
          <c:xMode val="edge"/>
          <c:yMode val="edge"/>
          <c:x val="0.62822725023333903"/>
          <c:y val="0.14285707745834095"/>
          <c:w val="0.27230822831965612"/>
          <c:h val="0.71428569248611362"/>
        </c:manualLayout>
      </c:layout>
      <c:overlay val="0"/>
      <c:spPr>
        <a:noFill/>
        <a:ln w="482">
          <a:solidFill>
            <a:srgbClr val="000000"/>
          </a:solidFill>
          <a:prstDash val="solid"/>
        </a:ln>
      </c:spPr>
      <c:txPr>
        <a:bodyPr/>
        <a:lstStyle/>
        <a:p>
          <a:pPr>
            <a:defRPr lang="ja-JP" sz="1050" b="1" i="0" u="none" strike="noStrike" baseline="0">
              <a:solidFill>
                <a:srgbClr val="000000"/>
              </a:solidFill>
              <a:latin typeface="HGMaruGothicMPRO" panose="020F0600000000000000" pitchFamily="34" charset="-128"/>
              <a:ea typeface="HGMaruGothicMPRO" panose="020F0600000000000000" pitchFamily="34" charset="-128"/>
              <a:cs typeface="Comic Sans MS"/>
            </a:defRPr>
          </a:pPr>
          <a:endParaRPr lang="ja-A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ja-A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0.17132</cdr:x>
      <cdr:y>0.27416</cdr:y>
    </cdr:from>
    <cdr:to>
      <cdr:x>0.31249</cdr:x>
      <cdr:y>0.52285</cdr:y>
    </cdr:to>
    <cdr:sp macro="" textlink="">
      <cdr:nvSpPr>
        <cdr:cNvPr id="2" name="Rectangle 7">
          <a:extLst xmlns:a="http://schemas.openxmlformats.org/drawingml/2006/main">
            <a:ext uri="{FF2B5EF4-FFF2-40B4-BE49-F238E27FC236}">
              <a16:creationId xmlns:a16="http://schemas.microsoft.com/office/drawing/2014/main" id="{E6E311E7-9D56-234C-AADE-1BB2AEE14734}"/>
            </a:ext>
          </a:extLst>
        </cdr:cNvPr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43587" y="377599"/>
          <a:ext cx="612670" cy="3425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Bef>
              <a:spcPct val="0"/>
            </a:spcBef>
            <a:buFontTx/>
            <a:buNone/>
          </a:pPr>
          <a:r>
            <a:rPr lang="en-US" altLang="ja-JP" sz="1400" dirty="0">
              <a:solidFill>
                <a:srgbClr val="050505"/>
              </a:solidFill>
              <a:latin typeface="Comic Sans MS" panose="030F0902030302020204" pitchFamily="66" charset="0"/>
              <a:ea typeface="ＭＳ Ｐゴシック" panose="020B0600070205080204" pitchFamily="34" charset="-128"/>
            </a:rPr>
            <a:t>~30%</a:t>
          </a:r>
          <a:endParaRPr lang="en-US" altLang="ja-JP" sz="1100" dirty="0">
            <a:solidFill>
              <a:srgbClr val="050505"/>
            </a:solidFill>
            <a:latin typeface="Comic Sans MS" panose="030F0902030302020204" pitchFamily="66" charset="0"/>
            <a:ea typeface="ＭＳ Ｐゴシック" panose="020B0600070205080204" pitchFamily="34" charset="-128"/>
          </a:endParaRPr>
        </a:p>
      </cdr:txBody>
    </cdr:sp>
  </cdr:relSizeAnchor>
  <cdr:relSizeAnchor xmlns:cdr="http://schemas.openxmlformats.org/drawingml/2006/chartDrawing">
    <cdr:from>
      <cdr:x>0.18603</cdr:x>
      <cdr:y>0.61348</cdr:y>
    </cdr:from>
    <cdr:to>
      <cdr:x>0.33254</cdr:x>
      <cdr:y>0.86217</cdr:y>
    </cdr:to>
    <cdr:sp macro="" textlink="">
      <cdr:nvSpPr>
        <cdr:cNvPr id="3" name="Text Box 5">
          <a:extLst xmlns:a="http://schemas.openxmlformats.org/drawingml/2006/main">
            <a:ext uri="{FF2B5EF4-FFF2-40B4-BE49-F238E27FC236}">
              <a16:creationId xmlns:a16="http://schemas.microsoft.com/office/drawing/2014/main" id="{FDDDE4DC-8F62-044D-9056-9A29EFD635D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7670" y="844951"/>
          <a:ext cx="683338" cy="3425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Bef>
              <a:spcPct val="50000"/>
            </a:spcBef>
            <a:buFontTx/>
            <a:buNone/>
          </a:pPr>
          <a:r>
            <a:rPr lang="en-US" altLang="ja-JP" sz="1400" dirty="0">
              <a:solidFill>
                <a:srgbClr val="050505"/>
              </a:solidFill>
              <a:latin typeface="Comic Sans MS" panose="030F0902030302020204" pitchFamily="66" charset="0"/>
              <a:ea typeface="ＭＳ Ｐゴシック" panose="020B0600070205080204" pitchFamily="34" charset="-128"/>
            </a:rPr>
            <a:t>~15%</a:t>
          </a:r>
          <a:endParaRPr lang="en-US" altLang="ja-JP" sz="1100" dirty="0">
            <a:solidFill>
              <a:srgbClr val="050505"/>
            </a:solidFill>
            <a:latin typeface="Comic Sans MS" panose="030F0902030302020204" pitchFamily="66" charset="0"/>
            <a:ea typeface="ＭＳ Ｐゴシック" panose="020B0600070205080204" pitchFamily="34" charset="-128"/>
          </a:endParaRPr>
        </a:p>
      </cdr:txBody>
    </cdr:sp>
  </cdr:relSizeAnchor>
  <cdr:relSizeAnchor xmlns:cdr="http://schemas.openxmlformats.org/drawingml/2006/chartDrawing">
    <cdr:from>
      <cdr:x>0.30908</cdr:x>
      <cdr:y>0.23531</cdr:y>
    </cdr:from>
    <cdr:to>
      <cdr:x>0.48191</cdr:x>
      <cdr:y>0.484</cdr:y>
    </cdr:to>
    <cdr:sp macro="" textlink="">
      <cdr:nvSpPr>
        <cdr:cNvPr id="4" name="Text Box 6">
          <a:extLst xmlns:a="http://schemas.openxmlformats.org/drawingml/2006/main">
            <a:ext uri="{FF2B5EF4-FFF2-40B4-BE49-F238E27FC236}">
              <a16:creationId xmlns:a16="http://schemas.microsoft.com/office/drawing/2014/main" id="{3E7D6833-2259-6947-AEE0-82703CB29422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41551" y="324091"/>
          <a:ext cx="806111" cy="3425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>
          <a:spAutoFit/>
        </a:bodyPr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Bef>
              <a:spcPct val="50000"/>
            </a:spcBef>
            <a:buFontTx/>
            <a:buNone/>
          </a:pPr>
          <a:r>
            <a:rPr lang="en-US" altLang="ja-JP" sz="1400" dirty="0">
              <a:solidFill>
                <a:srgbClr val="050505"/>
              </a:solidFill>
              <a:latin typeface="Comic Sans MS" panose="030F0902030302020204" pitchFamily="66" charset="0"/>
              <a:ea typeface="ＭＳ Ｐゴシック" panose="020B0600070205080204" pitchFamily="34" charset="-128"/>
            </a:rPr>
            <a:t>~55%</a:t>
          </a:r>
          <a:endParaRPr lang="en-US" altLang="ja-JP" sz="1100" dirty="0">
            <a:solidFill>
              <a:srgbClr val="050505"/>
            </a:solidFill>
            <a:latin typeface="Comic Sans MS" panose="030F0902030302020204" pitchFamily="66" charset="0"/>
            <a:ea typeface="ＭＳ Ｐゴシック" panose="020B0600070205080204" pitchFamily="34" charset="-128"/>
          </a:endParaRPr>
        </a:p>
      </cdr:txBody>
    </cdr:sp>
  </cdr:relSizeAnchor>
  <cdr:relSizeAnchor xmlns:cdr="http://schemas.openxmlformats.org/drawingml/2006/chartDrawing">
    <cdr:from>
      <cdr:x>0.43677</cdr:x>
      <cdr:y>0.28573</cdr:y>
    </cdr:from>
    <cdr:to>
      <cdr:x>0.65604</cdr:x>
      <cdr:y>0.35296</cdr:y>
    </cdr:to>
    <cdr:sp macro="" textlink="">
      <cdr:nvSpPr>
        <cdr:cNvPr id="5" name="Line 8">
          <a:extLst xmlns:a="http://schemas.openxmlformats.org/drawingml/2006/main">
            <a:ext uri="{FF2B5EF4-FFF2-40B4-BE49-F238E27FC236}">
              <a16:creationId xmlns:a16="http://schemas.microsoft.com/office/drawing/2014/main" id="{95F4BEF7-D9F7-3A4C-B007-4B207835B2F2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895694" y="393539"/>
          <a:ext cx="951677" cy="9259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50505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 wrap="none" anchor="ctr"/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AU" altLang="en-US" sz="1800"/>
        </a:p>
      </cdr:txBody>
    </cdr:sp>
  </cdr:relSizeAnchor>
  <cdr:relSizeAnchor xmlns:cdr="http://schemas.openxmlformats.org/drawingml/2006/chartDrawing">
    <cdr:from>
      <cdr:x>0.31517</cdr:x>
      <cdr:y>0.52104</cdr:y>
    </cdr:from>
    <cdr:to>
      <cdr:x>0.65604</cdr:x>
      <cdr:y>0.77315</cdr:y>
    </cdr:to>
    <cdr:sp macro="" textlink="">
      <cdr:nvSpPr>
        <cdr:cNvPr id="6" name="Line 8">
          <a:extLst xmlns:a="http://schemas.openxmlformats.org/drawingml/2006/main">
            <a:ext uri="{FF2B5EF4-FFF2-40B4-BE49-F238E27FC236}">
              <a16:creationId xmlns:a16="http://schemas.microsoft.com/office/drawing/2014/main" id="{95F4BEF7-D9F7-3A4C-B007-4B207835B2F2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367916" y="717631"/>
          <a:ext cx="1479455" cy="34724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50505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 wrap="none" anchor="ctr"/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4572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AU" altLang="en-US"/>
        </a:p>
      </cdr:txBody>
    </cdr:sp>
  </cdr:relSizeAnchor>
  <cdr:relSizeAnchor xmlns:cdr="http://schemas.openxmlformats.org/drawingml/2006/chartDrawing">
    <cdr:from>
      <cdr:x>0.28043</cdr:x>
      <cdr:y>0.50423</cdr:y>
    </cdr:from>
    <cdr:to>
      <cdr:x>0.64771</cdr:x>
      <cdr:y>0.73113</cdr:y>
    </cdr:to>
    <cdr:sp macro="" textlink="">
      <cdr:nvSpPr>
        <cdr:cNvPr id="7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307938" y="694482"/>
          <a:ext cx="1713053" cy="31251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50505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 wrap="none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AU" altLang="en-US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250846-1398-5D42-A2BC-5961390A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605</Words>
  <Characters>605</Characters>
  <Application>Microsoft Office Word</Application>
  <DocSecurity>0</DocSecurity>
  <Lines>86</Lines>
  <Paragraphs>109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2020-06-21T23:07:00Z</dcterms:created>
  <dcterms:modified xsi:type="dcterms:W3CDTF">2020-06-23T21:54:00Z</dcterms:modified>
</cp:coreProperties>
</file>